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DEA6" w14:textId="2A70AFB7" w:rsidR="00DE3301" w:rsidRPr="009F0CD6" w:rsidRDefault="00DE3301" w:rsidP="00DE3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414042"/>
          <w:kern w:val="0"/>
          <w:sz w:val="18"/>
          <w:szCs w:val="18"/>
          <w:lang w:val="el-GR" w:eastAsia="en-GB"/>
          <w14:ligatures w14:val="none"/>
        </w:rPr>
      </w:pPr>
      <w:r w:rsidRPr="009F0CD6">
        <w:rPr>
          <w:rFonts w:ascii="Courier New" w:eastAsia="Times New Roman" w:hAnsi="Courier New" w:cs="Courier New"/>
          <w:color w:val="414042"/>
          <w:kern w:val="0"/>
          <w:sz w:val="18"/>
          <w:szCs w:val="18"/>
          <w:lang w:val="el-GR" w:eastAsia="en-GB"/>
          <w14:ligatures w14:val="none"/>
        </w:rPr>
        <w:t>Δελτίο τύπου</w:t>
      </w:r>
    </w:p>
    <w:p w14:paraId="0649C1CB" w14:textId="77777777" w:rsidR="00DE3301" w:rsidRPr="009F0CD6" w:rsidRDefault="00DE3301" w:rsidP="00DE3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414042"/>
          <w:kern w:val="0"/>
          <w:sz w:val="18"/>
          <w:szCs w:val="18"/>
          <w:lang w:val="el-GR" w:eastAsia="en-GB"/>
          <w14:ligatures w14:val="none"/>
        </w:rPr>
      </w:pPr>
    </w:p>
    <w:p w14:paraId="77B754AF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Το Τμήμα Μουσικών Σπουδών της Φιλοσοφικής Σχολής του Eθνικού και</w:t>
      </w:r>
    </w:p>
    <w:p w14:paraId="4F38B59C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Καποδιστριακού Πανεπιστημίου Αθηνών διοργανώνει στις 23 και 24 Οκτωβρίου</w:t>
      </w:r>
    </w:p>
    <w:p w14:paraId="4D9BFB10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Επετειακό Διεθνές συνέδριο με τίτλο «Μίκης Θεοδωράκης – Μάνος Χατζιδάκις:</w:t>
      </w:r>
    </w:p>
    <w:p w14:paraId="73FB6309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Μουσικοί Διάλογοι, 100 χρόνια (1925-2025)».</w:t>
      </w:r>
    </w:p>
    <w:p w14:paraId="1BE8D9EA" w14:textId="77777777" w:rsidR="00B33AD1" w:rsidRDefault="00B33AD1" w:rsidP="00DE3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  <w:lang w:val="el-GR"/>
        </w:rPr>
      </w:pPr>
    </w:p>
    <w:p w14:paraId="7DC474F3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Το συνέδριο πραγματοποιείται με αφορμή τη συμπλήρωση εκατό ετών από τη</w:t>
      </w:r>
    </w:p>
    <w:p w14:paraId="74C79119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γέννηση των δύο εμβληματικών δημιουργών, και έχει ως στόχο να αναδείξει την</w:t>
      </w:r>
    </w:p>
    <w:p w14:paraId="271671D5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καθοριστική συμβολή τους στη διαμόρφωση της φυσιογνωμίας της νεοελληνικής</w:t>
      </w:r>
    </w:p>
    <w:p w14:paraId="2319B4B3" w14:textId="0E134264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μουσικής και του πολιτισμού. Στο πλαίσιο του συνεδρίου θα συζητηθούν</w:t>
      </w:r>
    </w:p>
    <w:p w14:paraId="2C35F2F9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θέματα που σχετίζονται με τη μουσική και ιδεολογική παρακαταθήκη των δύο</w:t>
      </w:r>
    </w:p>
    <w:p w14:paraId="2CB6F9EC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συνθετών, τη θέση τους στο κοινωνικό και ιστορικό πλαίσιο του 20ού αιώνα,</w:t>
      </w:r>
    </w:p>
    <w:p w14:paraId="029EA6CF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καθώς και τις αισθητικές, πολιτικές και πολιτισμικές διαστάσεις του έργου</w:t>
      </w:r>
    </w:p>
    <w:p w14:paraId="1B71FF09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τους.</w:t>
      </w:r>
    </w:p>
    <w:p w14:paraId="7F51B9B6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</w:p>
    <w:p w14:paraId="7D4E69DC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Οι επιστημονικές συνεδρίες του διήμερου συνεδρίου θα πλαισιωθούν από</w:t>
      </w:r>
    </w:p>
    <w:p w14:paraId="44400898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καλλιτεχνικές εκδηλώσεις μελών της ακαδημαϊκής κοινότητας του Τμήματος</w:t>
      </w:r>
    </w:p>
    <w:p w14:paraId="679689CE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Μουσικών Σπουδών, καθώς και δύο στρογγυλές τράπεζες με τη συμμετοχή</w:t>
      </w:r>
    </w:p>
    <w:p w14:paraId="153194D5" w14:textId="6DF31A62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 xml:space="preserve">επιφανών </w:t>
      </w:r>
      <w:r w:rsidR="00467E0A">
        <w:rPr>
          <w:color w:val="414042"/>
          <w:sz w:val="18"/>
          <w:szCs w:val="18"/>
          <w:lang w:val="el-GR"/>
        </w:rPr>
        <w:t>εκπροσώπων</w:t>
      </w:r>
      <w:r>
        <w:rPr>
          <w:color w:val="414042"/>
          <w:sz w:val="18"/>
          <w:szCs w:val="18"/>
          <w:lang w:val="el-GR"/>
        </w:rPr>
        <w:t xml:space="preserve"> </w:t>
      </w:r>
      <w:r>
        <w:rPr>
          <w:color w:val="414042"/>
          <w:sz w:val="18"/>
          <w:szCs w:val="18"/>
        </w:rPr>
        <w:t>του πολιτισμού από τον χώρο της μουσικής δημιουργίας,</w:t>
      </w:r>
    </w:p>
    <w:p w14:paraId="2A275F8F" w14:textId="77777777" w:rsidR="00891B98" w:rsidRDefault="00891B98" w:rsidP="00891B98">
      <w:pPr>
        <w:pStyle w:val="HTMLPreformatted"/>
        <w:rPr>
          <w:color w:val="414042"/>
          <w:sz w:val="18"/>
          <w:szCs w:val="18"/>
        </w:rPr>
      </w:pPr>
      <w:r>
        <w:rPr>
          <w:color w:val="414042"/>
          <w:sz w:val="18"/>
          <w:szCs w:val="18"/>
        </w:rPr>
        <w:t>παραγωγής και έρευνας.</w:t>
      </w:r>
    </w:p>
    <w:p w14:paraId="00987689" w14:textId="77777777" w:rsidR="009E679D" w:rsidRPr="009F0CD6" w:rsidRDefault="009E679D" w:rsidP="009E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  <w:lang w:val="el-GR"/>
        </w:rPr>
      </w:pPr>
    </w:p>
    <w:p w14:paraId="672D1BE7" w14:textId="77777777" w:rsidR="009E679D" w:rsidRPr="009E679D" w:rsidRDefault="009E679D" w:rsidP="00DE3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  <w:lang w:val="el-GR"/>
        </w:rPr>
      </w:pPr>
    </w:p>
    <w:p w14:paraId="1D0A492C" w14:textId="77777777" w:rsidR="006758C6" w:rsidRPr="009F0CD6" w:rsidRDefault="006758C6">
      <w:pPr>
        <w:rPr>
          <w:rFonts w:ascii="Courier New" w:hAnsi="Courier New" w:cs="Courier New"/>
          <w:sz w:val="18"/>
          <w:szCs w:val="18"/>
        </w:rPr>
      </w:pPr>
    </w:p>
    <w:p w14:paraId="32EFCA61" w14:textId="77777777" w:rsidR="009E679D" w:rsidRPr="009F0CD6" w:rsidRDefault="009E679D">
      <w:pPr>
        <w:rPr>
          <w:rFonts w:ascii="Courier New" w:hAnsi="Courier New" w:cs="Courier New"/>
          <w:sz w:val="18"/>
          <w:szCs w:val="18"/>
        </w:rPr>
      </w:pPr>
    </w:p>
    <w:sectPr w:rsidR="009E679D" w:rsidRPr="009F0CD6" w:rsidSect="005B560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1"/>
    <w:rsid w:val="001359F6"/>
    <w:rsid w:val="004544F6"/>
    <w:rsid w:val="00467E0A"/>
    <w:rsid w:val="004B4773"/>
    <w:rsid w:val="005B52FE"/>
    <w:rsid w:val="005B5604"/>
    <w:rsid w:val="005E086C"/>
    <w:rsid w:val="006758C6"/>
    <w:rsid w:val="00696FDD"/>
    <w:rsid w:val="00732A5C"/>
    <w:rsid w:val="007F57FA"/>
    <w:rsid w:val="00891B98"/>
    <w:rsid w:val="00921970"/>
    <w:rsid w:val="009E679D"/>
    <w:rsid w:val="009F0CD6"/>
    <w:rsid w:val="00B041B0"/>
    <w:rsid w:val="00B04938"/>
    <w:rsid w:val="00B33AD1"/>
    <w:rsid w:val="00C111BA"/>
    <w:rsid w:val="00D75E45"/>
    <w:rsid w:val="00DE3301"/>
    <w:rsid w:val="00E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FF0C82"/>
  <w15:chartTrackingRefBased/>
  <w15:docId w15:val="{8D94D654-2711-1049-B558-D5BFC46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01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3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3301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0CD6"/>
    <w:rPr>
      <w:b/>
      <w:bCs/>
    </w:rPr>
  </w:style>
  <w:style w:type="character" w:customStyle="1" w:styleId="apple-converted-space">
    <w:name w:val="apple-converted-space"/>
    <w:basedOn w:val="DefaultParagraphFont"/>
    <w:rsid w:val="009F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Kallimopoulou</dc:creator>
  <cp:keywords/>
  <dc:description/>
  <cp:lastModifiedBy>Eleni Kallimopoulou</cp:lastModifiedBy>
  <cp:revision>15</cp:revision>
  <dcterms:created xsi:type="dcterms:W3CDTF">2025-10-09T06:41:00Z</dcterms:created>
  <dcterms:modified xsi:type="dcterms:W3CDTF">2025-10-10T04:56:00Z</dcterms:modified>
</cp:coreProperties>
</file>