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34" w:type="dxa"/>
        <w:tblLayout w:type="fixed"/>
        <w:tblLook w:val="0000"/>
      </w:tblPr>
      <w:tblGrid>
        <w:gridCol w:w="4962"/>
        <w:gridCol w:w="5386"/>
      </w:tblGrid>
      <w:tr w:rsidR="003A6897" w:rsidRPr="00157C6C" w:rsidTr="002C0006">
        <w:trPr>
          <w:trHeight w:val="1560"/>
        </w:trPr>
        <w:tc>
          <w:tcPr>
            <w:tcW w:w="4962" w:type="dxa"/>
          </w:tcPr>
          <w:tbl>
            <w:tblPr>
              <w:tblW w:w="11196" w:type="dxa"/>
              <w:tblLayout w:type="fixed"/>
              <w:tblLook w:val="0000"/>
            </w:tblPr>
            <w:tblGrid>
              <w:gridCol w:w="11196"/>
            </w:tblGrid>
            <w:tr w:rsidR="003A6897" w:rsidRPr="00157C6C" w:rsidTr="00A94119">
              <w:trPr>
                <w:trHeight w:val="1418"/>
              </w:trPr>
              <w:tc>
                <w:tcPr>
                  <w:tcW w:w="11196" w:type="dxa"/>
                </w:tcPr>
                <w:p w:rsidR="003A6897" w:rsidRPr="00157C6C" w:rsidRDefault="00E66B2D" w:rsidP="00AD761E">
                  <w:pPr>
                    <w:rPr>
                      <w:rFonts w:ascii="Katsoulidis" w:hAnsi="Katsoulidis"/>
                      <w:sz w:val="20"/>
                    </w:rPr>
                  </w:pPr>
                  <w:r>
                    <w:rPr>
                      <w:rFonts w:ascii="Katsoulidis" w:hAnsi="Katsoulidis"/>
                      <w:noProof/>
                      <w:sz w:val="20"/>
                    </w:rPr>
                    <w:drawing>
                      <wp:inline distT="0" distB="0" distL="0" distR="0">
                        <wp:extent cx="2830830" cy="779145"/>
                        <wp:effectExtent l="19050" t="0" r="7620" b="0"/>
                        <wp:docPr id="1" name="Εικόνα 1" descr="bw-left-gre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left-greek-1"/>
                                <pic:cNvPicPr>
                                  <a:picLocks noChangeAspect="1" noChangeArrowheads="1"/>
                                </pic:cNvPicPr>
                              </pic:nvPicPr>
                              <pic:blipFill>
                                <a:blip r:embed="rId8" cstate="print"/>
                                <a:srcRect/>
                                <a:stretch>
                                  <a:fillRect/>
                                </a:stretch>
                              </pic:blipFill>
                              <pic:spPr bwMode="auto">
                                <a:xfrm>
                                  <a:off x="0" y="0"/>
                                  <a:ext cx="2830830" cy="779145"/>
                                </a:xfrm>
                                <a:prstGeom prst="rect">
                                  <a:avLst/>
                                </a:prstGeom>
                                <a:noFill/>
                                <a:ln w="9525">
                                  <a:noFill/>
                                  <a:miter lim="800000"/>
                                  <a:headEnd/>
                                  <a:tailEnd/>
                                </a:ln>
                              </pic:spPr>
                            </pic:pic>
                          </a:graphicData>
                        </a:graphic>
                      </wp:inline>
                    </w:drawing>
                  </w:r>
                </w:p>
              </w:tc>
            </w:tr>
          </w:tbl>
          <w:p w:rsidR="003A6897" w:rsidRPr="00157C6C" w:rsidRDefault="003A6897" w:rsidP="00AD761E">
            <w:pPr>
              <w:widowControl w:val="0"/>
              <w:suppressAutoHyphens/>
              <w:rPr>
                <w:rFonts w:ascii="Katsoulidis" w:hAnsi="Katsoulidis"/>
                <w:kern w:val="2"/>
                <w:sz w:val="20"/>
                <w:lang w:eastAsia="hi-IN"/>
              </w:rPr>
            </w:pPr>
          </w:p>
        </w:tc>
        <w:tc>
          <w:tcPr>
            <w:tcW w:w="5386" w:type="dxa"/>
          </w:tcPr>
          <w:p w:rsidR="0005744F" w:rsidRPr="009D6806" w:rsidRDefault="0005744F" w:rsidP="00AD761E">
            <w:pPr>
              <w:framePr w:hSpace="180" w:wrap="around" w:vAnchor="text" w:hAnchor="text" w:y="1"/>
              <w:widowControl w:val="0"/>
              <w:suppressAutoHyphens/>
              <w:rPr>
                <w:rFonts w:ascii="Katsoulidis" w:hAnsi="Katsoulidis"/>
                <w:bCs/>
                <w:i w:val="0"/>
                <w:sz w:val="22"/>
              </w:rPr>
            </w:pPr>
            <w:r w:rsidRPr="009D6806">
              <w:rPr>
                <w:rFonts w:ascii="Katsoulidis" w:hAnsi="Katsoulidis"/>
                <w:bCs/>
                <w:i w:val="0"/>
                <w:sz w:val="22"/>
              </w:rPr>
              <w:t>ΗΛΕΚΤΡΟΝΙΚΗ ΔΙΕΚΠΕΡΑΙΩΣΗ</w:t>
            </w:r>
          </w:p>
          <w:p w:rsidR="003A6897" w:rsidRPr="009D6806" w:rsidRDefault="003A6897" w:rsidP="00AD761E">
            <w:pPr>
              <w:framePr w:hSpace="180" w:wrap="around" w:vAnchor="text" w:hAnchor="text" w:y="1"/>
              <w:widowControl w:val="0"/>
              <w:suppressAutoHyphens/>
              <w:rPr>
                <w:rFonts w:ascii="Katsoulidis" w:hAnsi="Katsoulidis"/>
                <w:b w:val="0"/>
                <w:bCs/>
                <w:i w:val="0"/>
                <w:kern w:val="2"/>
                <w:sz w:val="22"/>
                <w:lang w:eastAsia="hi-IN"/>
              </w:rPr>
            </w:pPr>
            <w:r w:rsidRPr="009D6806">
              <w:rPr>
                <w:rFonts w:ascii="Katsoulidis" w:hAnsi="Katsoulidis"/>
                <w:b w:val="0"/>
                <w:bCs/>
                <w:i w:val="0"/>
                <w:sz w:val="22"/>
              </w:rPr>
              <w:t>Βαθμός ασφάλειας</w:t>
            </w:r>
          </w:p>
          <w:p w:rsidR="003A6897" w:rsidRPr="009D6806" w:rsidRDefault="003A6897" w:rsidP="00AD761E">
            <w:pPr>
              <w:framePr w:hSpace="180" w:wrap="around" w:vAnchor="text" w:hAnchor="text" w:y="1"/>
              <w:widowControl w:val="0"/>
              <w:suppressAutoHyphens/>
              <w:rPr>
                <w:rFonts w:ascii="Katsoulidis" w:hAnsi="Katsoulidis"/>
                <w:b w:val="0"/>
                <w:bCs/>
                <w:i w:val="0"/>
                <w:kern w:val="2"/>
                <w:sz w:val="22"/>
                <w:lang w:eastAsia="hi-IN"/>
              </w:rPr>
            </w:pPr>
            <w:r w:rsidRPr="009D6806">
              <w:rPr>
                <w:rFonts w:ascii="Katsoulidis" w:hAnsi="Katsoulidis"/>
                <w:b w:val="0"/>
                <w:bCs/>
                <w:i w:val="0"/>
                <w:sz w:val="22"/>
              </w:rPr>
              <w:t>Βαθμός προτεραιότητας</w:t>
            </w:r>
          </w:p>
          <w:p w:rsidR="003A6897" w:rsidRPr="009D6806" w:rsidRDefault="003A6897" w:rsidP="00462C64">
            <w:pPr>
              <w:framePr w:hSpace="180" w:wrap="around" w:vAnchor="text" w:hAnchor="text" w:y="1"/>
              <w:widowControl w:val="0"/>
              <w:suppressAutoHyphens/>
              <w:spacing w:line="240" w:lineRule="atLeast"/>
              <w:rPr>
                <w:rFonts w:ascii="Katsoulidis" w:hAnsi="Katsoulidis"/>
                <w:b w:val="0"/>
                <w:bCs/>
                <w:kern w:val="2"/>
                <w:sz w:val="22"/>
                <w:lang w:eastAsia="hi-IN"/>
              </w:rPr>
            </w:pPr>
            <w:r w:rsidRPr="009D6806">
              <w:rPr>
                <w:rFonts w:ascii="Katsoulidis" w:hAnsi="Katsoulidis"/>
                <w:b w:val="0"/>
                <w:bCs/>
                <w:kern w:val="2"/>
                <w:sz w:val="22"/>
                <w:lang w:eastAsia="hi-IN"/>
              </w:rPr>
              <w:t xml:space="preserve"> </w:t>
            </w:r>
          </w:p>
          <w:p w:rsidR="003A6897" w:rsidRPr="009D6806" w:rsidRDefault="003A6897" w:rsidP="00AD761E">
            <w:pPr>
              <w:framePr w:hSpace="180" w:wrap="around" w:vAnchor="text" w:hAnchor="text" w:y="1"/>
              <w:widowControl w:val="0"/>
              <w:suppressAutoHyphens/>
              <w:rPr>
                <w:rFonts w:ascii="Katsoulidis" w:hAnsi="Katsoulidis"/>
                <w:i w:val="0"/>
                <w:sz w:val="22"/>
              </w:rPr>
            </w:pPr>
            <w:r w:rsidRPr="009D6806">
              <w:rPr>
                <w:rFonts w:ascii="Katsoulidis" w:hAnsi="Katsoulidis"/>
                <w:i w:val="0"/>
                <w:sz w:val="22"/>
              </w:rPr>
              <w:t>Αθήνα</w:t>
            </w:r>
            <w:r w:rsidR="001274AC" w:rsidRPr="009D6806">
              <w:rPr>
                <w:rFonts w:ascii="Katsoulidis" w:hAnsi="Katsoulidis"/>
                <w:i w:val="0"/>
                <w:sz w:val="22"/>
              </w:rPr>
              <w:t xml:space="preserve">, </w:t>
            </w:r>
            <w:r w:rsidR="003F0CBB" w:rsidRPr="009D6806">
              <w:rPr>
                <w:rFonts w:ascii="Katsoulidis" w:hAnsi="Katsoulidis"/>
                <w:i w:val="0"/>
                <w:sz w:val="22"/>
              </w:rPr>
              <w:t xml:space="preserve"> </w:t>
            </w:r>
            <w:r w:rsidR="009D6806">
              <w:rPr>
                <w:rFonts w:ascii="Katsoulidis" w:hAnsi="Katsoulidis"/>
                <w:i w:val="0"/>
                <w:sz w:val="22"/>
              </w:rPr>
              <w:t xml:space="preserve"> </w:t>
            </w:r>
            <w:r w:rsidR="0025223E" w:rsidRPr="009D6806">
              <w:rPr>
                <w:rFonts w:ascii="Katsoulidis" w:hAnsi="Katsoulidis"/>
                <w:i w:val="0"/>
                <w:sz w:val="22"/>
              </w:rPr>
              <w:t xml:space="preserve"> </w:t>
            </w:r>
            <w:r w:rsidR="000401A2" w:rsidRPr="008B7C50">
              <w:rPr>
                <w:rFonts w:ascii="Katsoulidis" w:hAnsi="Katsoulidis"/>
                <w:i w:val="0"/>
                <w:sz w:val="22"/>
              </w:rPr>
              <w:t>1</w:t>
            </w:r>
            <w:r w:rsidR="00961B26" w:rsidRPr="008B7C50">
              <w:rPr>
                <w:rFonts w:ascii="Katsoulidis" w:hAnsi="Katsoulidis"/>
                <w:i w:val="0"/>
                <w:sz w:val="22"/>
              </w:rPr>
              <w:t xml:space="preserve"> Οκτωβρίου 2021</w:t>
            </w:r>
            <w:r w:rsidR="002E5B25" w:rsidRPr="009D6806">
              <w:rPr>
                <w:rFonts w:ascii="Katsoulidis" w:hAnsi="Katsoulidis"/>
                <w:i w:val="0"/>
                <w:sz w:val="22"/>
              </w:rPr>
              <w:t xml:space="preserve"> </w:t>
            </w:r>
            <w:r w:rsidR="00D05EED" w:rsidRPr="009D6806">
              <w:rPr>
                <w:rFonts w:ascii="Katsoulidis" w:hAnsi="Katsoulidis"/>
                <w:i w:val="0"/>
                <w:sz w:val="22"/>
              </w:rPr>
              <w:t xml:space="preserve"> </w:t>
            </w:r>
            <w:r w:rsidR="00C655A6" w:rsidRPr="009D6806">
              <w:rPr>
                <w:rFonts w:ascii="Katsoulidis" w:hAnsi="Katsoulidis"/>
                <w:i w:val="0"/>
                <w:sz w:val="22"/>
              </w:rPr>
              <w:t xml:space="preserve"> </w:t>
            </w:r>
          </w:p>
          <w:p w:rsidR="003A6897" w:rsidRPr="009D6806" w:rsidRDefault="003A6897" w:rsidP="001A6BE4">
            <w:pPr>
              <w:widowControl w:val="0"/>
              <w:suppressAutoHyphens/>
              <w:rPr>
                <w:kern w:val="2"/>
                <w:lang w:val="en-US" w:eastAsia="hi-IN"/>
              </w:rPr>
            </w:pPr>
            <w:proofErr w:type="spellStart"/>
            <w:r w:rsidRPr="009D6806">
              <w:rPr>
                <w:rFonts w:ascii="Katsoulidis" w:hAnsi="Katsoulidis"/>
                <w:i w:val="0"/>
                <w:sz w:val="22"/>
              </w:rPr>
              <w:t>Αρ.πρωτ</w:t>
            </w:r>
            <w:proofErr w:type="spellEnd"/>
            <w:r w:rsidRPr="008B7C50">
              <w:rPr>
                <w:rFonts w:ascii="Katsoulidis" w:hAnsi="Katsoulidis"/>
                <w:i w:val="0"/>
                <w:sz w:val="22"/>
              </w:rPr>
              <w:t xml:space="preserve">.: </w:t>
            </w:r>
            <w:r w:rsidR="001A6BE4" w:rsidRPr="008B7C50">
              <w:rPr>
                <w:rFonts w:ascii="Katsoulidis" w:hAnsi="Katsoulidis"/>
                <w:i w:val="0"/>
                <w:sz w:val="22"/>
              </w:rPr>
              <w:t xml:space="preserve">  </w:t>
            </w:r>
            <w:r w:rsidR="001274AC" w:rsidRPr="008B7C50">
              <w:rPr>
                <w:rFonts w:ascii="Katsoulidis" w:hAnsi="Katsoulidis"/>
                <w:i w:val="0"/>
                <w:sz w:val="22"/>
              </w:rPr>
              <w:t xml:space="preserve"> </w:t>
            </w:r>
            <w:r w:rsidR="008B7C50" w:rsidRPr="008B7C50">
              <w:rPr>
                <w:rFonts w:ascii="Katsoulidis" w:hAnsi="Katsoulidis"/>
                <w:i w:val="0"/>
                <w:sz w:val="22"/>
              </w:rPr>
              <w:t>72903</w:t>
            </w:r>
          </w:p>
        </w:tc>
      </w:tr>
      <w:tr w:rsidR="003A6897" w:rsidRPr="001E78A8" w:rsidTr="002C0006">
        <w:trPr>
          <w:trHeight w:val="5524"/>
        </w:trPr>
        <w:tc>
          <w:tcPr>
            <w:tcW w:w="4962" w:type="dxa"/>
          </w:tcPr>
          <w:p w:rsidR="003A6897" w:rsidRPr="00207AAF" w:rsidRDefault="003A6897" w:rsidP="00AD761E">
            <w:pPr>
              <w:widowControl w:val="0"/>
              <w:suppressAutoHyphens/>
              <w:spacing w:line="220" w:lineRule="atLeast"/>
              <w:ind w:left="318"/>
              <w:rPr>
                <w:rFonts w:ascii="Katsoulidis" w:hAnsi="Katsoulidis"/>
                <w:i w:val="0"/>
                <w:w w:val="96"/>
                <w:kern w:val="2"/>
                <w:sz w:val="22"/>
                <w:szCs w:val="22"/>
                <w:lang w:eastAsia="hi-IN"/>
              </w:rPr>
            </w:pPr>
            <w:r w:rsidRPr="00207AAF">
              <w:rPr>
                <w:rFonts w:ascii="Katsoulidis" w:hAnsi="Katsoulidis"/>
                <w:i w:val="0"/>
                <w:w w:val="96"/>
                <w:sz w:val="22"/>
                <w:szCs w:val="22"/>
              </w:rPr>
              <w:t>ΓΕΝΙΚΗ ΔΙΕΥΘΥΝΣΗ ΠΡΟΣΩΠΙΚΟΥ</w:t>
            </w:r>
          </w:p>
          <w:p w:rsidR="003A6897" w:rsidRPr="00207AAF" w:rsidRDefault="003A6897" w:rsidP="00AD761E">
            <w:pPr>
              <w:widowControl w:val="0"/>
              <w:suppressAutoHyphens/>
              <w:spacing w:line="220" w:lineRule="atLeast"/>
              <w:ind w:left="318"/>
              <w:rPr>
                <w:rFonts w:ascii="Katsoulidis" w:hAnsi="Katsoulidis"/>
                <w:i w:val="0"/>
                <w:w w:val="96"/>
                <w:sz w:val="22"/>
                <w:szCs w:val="22"/>
              </w:rPr>
            </w:pPr>
            <w:r w:rsidRPr="00207AAF">
              <w:rPr>
                <w:rFonts w:ascii="Katsoulidis" w:hAnsi="Katsoulidis"/>
                <w:i w:val="0"/>
                <w:w w:val="96"/>
                <w:sz w:val="22"/>
                <w:szCs w:val="22"/>
              </w:rPr>
              <w:t>ΚΑΙ ΔΗΜΟΣΙΩΝ ΣΧΕΣΕΩΝ</w:t>
            </w:r>
          </w:p>
          <w:p w:rsidR="003A6897" w:rsidRPr="00207AAF" w:rsidRDefault="005B677B" w:rsidP="00AD761E">
            <w:pPr>
              <w:widowControl w:val="0"/>
              <w:suppressAutoHyphens/>
              <w:spacing w:line="220" w:lineRule="atLeast"/>
              <w:ind w:left="318"/>
              <w:rPr>
                <w:rFonts w:ascii="Katsoulidis" w:hAnsi="Katsoulidis"/>
                <w:i w:val="0"/>
                <w:w w:val="96"/>
                <w:sz w:val="22"/>
                <w:szCs w:val="22"/>
              </w:rPr>
            </w:pPr>
            <w:r w:rsidRPr="00207AAF">
              <w:rPr>
                <w:rFonts w:ascii="Katsoulidis" w:hAnsi="Katsoulidis"/>
                <w:i w:val="0"/>
                <w:w w:val="96"/>
                <w:sz w:val="22"/>
                <w:szCs w:val="22"/>
              </w:rPr>
              <w:t>Δ</w:t>
            </w:r>
            <w:r w:rsidR="003A6897" w:rsidRPr="00207AAF">
              <w:rPr>
                <w:rFonts w:ascii="Katsoulidis" w:hAnsi="Katsoulidis"/>
                <w:i w:val="0"/>
                <w:w w:val="96"/>
                <w:sz w:val="22"/>
                <w:szCs w:val="22"/>
              </w:rPr>
              <w:t xml:space="preserve">ΙΕΥΘΥΝΣΗ </w:t>
            </w:r>
            <w:r w:rsidR="001B4B2E" w:rsidRPr="00207AAF">
              <w:rPr>
                <w:rFonts w:ascii="Katsoulidis" w:hAnsi="Katsoulidis"/>
                <w:i w:val="0"/>
                <w:w w:val="96"/>
                <w:sz w:val="22"/>
                <w:szCs w:val="22"/>
              </w:rPr>
              <w:t>Δ</w:t>
            </w:r>
            <w:r w:rsidR="003A6897" w:rsidRPr="00207AAF">
              <w:rPr>
                <w:rFonts w:ascii="Katsoulidis" w:hAnsi="Katsoulidis"/>
                <w:i w:val="0"/>
                <w:w w:val="96"/>
                <w:sz w:val="22"/>
                <w:szCs w:val="22"/>
              </w:rPr>
              <w:t>ΙΟΙΚΗΤΙΚΟΥ</w:t>
            </w:r>
          </w:p>
          <w:p w:rsidR="003A6897" w:rsidRPr="00207AAF" w:rsidRDefault="003A6897" w:rsidP="001B4B2E">
            <w:pPr>
              <w:widowControl w:val="0"/>
              <w:suppressAutoHyphens/>
              <w:spacing w:line="220" w:lineRule="atLeast"/>
              <w:ind w:left="318"/>
              <w:suppressOverlap/>
              <w:rPr>
                <w:sz w:val="22"/>
              </w:rPr>
            </w:pPr>
            <w:r w:rsidRPr="00207AAF">
              <w:rPr>
                <w:rFonts w:ascii="Katsoulidis" w:hAnsi="Katsoulidis"/>
                <w:i w:val="0"/>
                <w:w w:val="96"/>
                <w:sz w:val="22"/>
                <w:szCs w:val="22"/>
              </w:rPr>
              <w:t>ΤΜΗΜΑ Β΄</w:t>
            </w:r>
          </w:p>
          <w:p w:rsidR="003A6897" w:rsidRPr="003A6897" w:rsidRDefault="003A6897" w:rsidP="00AD761E">
            <w:pPr>
              <w:widowControl w:val="0"/>
              <w:suppressAutoHyphens/>
              <w:spacing w:line="200" w:lineRule="atLeast"/>
              <w:ind w:left="318"/>
              <w:rPr>
                <w:rFonts w:ascii="Katsoulidis" w:hAnsi="Katsoulidis"/>
                <w:b w:val="0"/>
                <w:i w:val="0"/>
                <w:w w:val="96"/>
                <w:kern w:val="2"/>
                <w:sz w:val="22"/>
                <w:szCs w:val="22"/>
                <w:lang w:eastAsia="hi-IN"/>
              </w:rPr>
            </w:pPr>
            <w:r w:rsidRPr="003A6897">
              <w:rPr>
                <w:rFonts w:ascii="Katsoulidis" w:hAnsi="Katsoulidis"/>
                <w:b w:val="0"/>
                <w:i w:val="0"/>
                <w:w w:val="96"/>
                <w:sz w:val="22"/>
                <w:szCs w:val="22"/>
              </w:rPr>
              <w:t>Διεύθυνση: Χρ. Λαδά 6, 105 61 Αθήνα</w:t>
            </w:r>
          </w:p>
          <w:p w:rsidR="003A6897" w:rsidRPr="003C127D" w:rsidRDefault="003A6897" w:rsidP="00EA75A3">
            <w:pPr>
              <w:widowControl w:val="0"/>
              <w:suppressAutoHyphens/>
              <w:spacing w:line="200" w:lineRule="atLeast"/>
              <w:ind w:left="318" w:right="-391"/>
              <w:rPr>
                <w:rFonts w:ascii="Katsoulidis" w:hAnsi="Katsoulidis"/>
                <w:b w:val="0"/>
                <w:i w:val="0"/>
                <w:w w:val="96"/>
                <w:kern w:val="2"/>
                <w:sz w:val="22"/>
                <w:szCs w:val="22"/>
                <w:lang w:eastAsia="hi-IN"/>
              </w:rPr>
            </w:pPr>
            <w:r w:rsidRPr="003A6897">
              <w:rPr>
                <w:rFonts w:ascii="Katsoulidis" w:hAnsi="Katsoulidis"/>
                <w:b w:val="0"/>
                <w:i w:val="0"/>
                <w:w w:val="96"/>
                <w:sz w:val="22"/>
                <w:szCs w:val="22"/>
              </w:rPr>
              <w:t xml:space="preserve">Πληροφορίες: </w:t>
            </w:r>
            <w:proofErr w:type="spellStart"/>
            <w:r w:rsidR="002E5B25">
              <w:rPr>
                <w:rFonts w:ascii="Katsoulidis" w:hAnsi="Katsoulidis"/>
                <w:b w:val="0"/>
                <w:i w:val="0"/>
                <w:w w:val="96"/>
                <w:sz w:val="22"/>
                <w:szCs w:val="22"/>
              </w:rPr>
              <w:t>Αικ.Γεωργούλα</w:t>
            </w:r>
            <w:proofErr w:type="spellEnd"/>
          </w:p>
          <w:p w:rsidR="00B304E0" w:rsidRPr="002E5B25" w:rsidRDefault="003A6897" w:rsidP="00AD761E">
            <w:pPr>
              <w:widowControl w:val="0"/>
              <w:suppressAutoHyphens/>
              <w:spacing w:line="200" w:lineRule="atLeast"/>
              <w:ind w:left="318"/>
              <w:rPr>
                <w:rFonts w:ascii="Katsoulidis" w:hAnsi="Katsoulidis"/>
                <w:b w:val="0"/>
                <w:i w:val="0"/>
                <w:w w:val="96"/>
                <w:sz w:val="22"/>
                <w:szCs w:val="22"/>
              </w:rPr>
            </w:pPr>
            <w:r w:rsidRPr="003A6897">
              <w:rPr>
                <w:rFonts w:ascii="Katsoulidis" w:hAnsi="Katsoulidis"/>
                <w:b w:val="0"/>
                <w:i w:val="0"/>
                <w:w w:val="96"/>
                <w:sz w:val="22"/>
                <w:szCs w:val="22"/>
              </w:rPr>
              <w:t>Τηλέφωνο</w:t>
            </w:r>
            <w:r w:rsidRPr="00983512">
              <w:rPr>
                <w:rFonts w:ascii="Katsoulidis" w:hAnsi="Katsoulidis"/>
                <w:b w:val="0"/>
                <w:i w:val="0"/>
                <w:w w:val="96"/>
                <w:sz w:val="22"/>
                <w:szCs w:val="22"/>
              </w:rPr>
              <w:t xml:space="preserve">: </w:t>
            </w:r>
            <w:r w:rsidR="00F45206" w:rsidRPr="00983512">
              <w:rPr>
                <w:rFonts w:ascii="Katsoulidis" w:hAnsi="Katsoulidis"/>
                <w:b w:val="0"/>
                <w:i w:val="0"/>
                <w:w w:val="96"/>
                <w:sz w:val="22"/>
                <w:szCs w:val="22"/>
              </w:rPr>
              <w:t xml:space="preserve">210 368 </w:t>
            </w:r>
            <w:r w:rsidR="002E5B25">
              <w:rPr>
                <w:rFonts w:ascii="Katsoulidis" w:hAnsi="Katsoulidis"/>
                <w:b w:val="0"/>
                <w:i w:val="0"/>
                <w:w w:val="96"/>
                <w:sz w:val="22"/>
                <w:szCs w:val="22"/>
              </w:rPr>
              <w:t>9235</w:t>
            </w:r>
          </w:p>
          <w:p w:rsidR="003A6897" w:rsidRPr="0030320F" w:rsidRDefault="003A6897" w:rsidP="00AD761E">
            <w:pPr>
              <w:widowControl w:val="0"/>
              <w:suppressAutoHyphens/>
              <w:spacing w:line="200" w:lineRule="atLeast"/>
              <w:ind w:left="318"/>
              <w:rPr>
                <w:rFonts w:ascii="Katsoulidis" w:hAnsi="Katsoulidis"/>
                <w:b w:val="0"/>
                <w:i w:val="0"/>
                <w:w w:val="96"/>
                <w:kern w:val="2"/>
                <w:sz w:val="22"/>
                <w:szCs w:val="22"/>
                <w:lang w:val="en-US" w:eastAsia="hi-IN"/>
              </w:rPr>
            </w:pPr>
            <w:r w:rsidRPr="003A6897">
              <w:rPr>
                <w:rFonts w:ascii="Katsoulidis" w:hAnsi="Katsoulidis"/>
                <w:b w:val="0"/>
                <w:i w:val="0"/>
                <w:w w:val="96"/>
                <w:sz w:val="22"/>
                <w:szCs w:val="22"/>
                <w:lang w:val="en-US"/>
              </w:rPr>
              <w:t>FAX</w:t>
            </w:r>
            <w:r w:rsidRPr="0030320F">
              <w:rPr>
                <w:rFonts w:ascii="Katsoulidis" w:hAnsi="Katsoulidis"/>
                <w:b w:val="0"/>
                <w:i w:val="0"/>
                <w:w w:val="96"/>
                <w:sz w:val="22"/>
                <w:szCs w:val="22"/>
                <w:lang w:val="en-US"/>
              </w:rPr>
              <w:t>: 210 368 9165</w:t>
            </w:r>
          </w:p>
          <w:p w:rsidR="003A6897" w:rsidRPr="0030320F" w:rsidRDefault="003A6897" w:rsidP="00AD761E">
            <w:pPr>
              <w:widowControl w:val="0"/>
              <w:suppressAutoHyphens/>
              <w:spacing w:line="200" w:lineRule="atLeast"/>
              <w:ind w:left="318"/>
              <w:rPr>
                <w:rFonts w:ascii="Katsoulidis" w:hAnsi="Katsoulidis"/>
                <w:i w:val="0"/>
                <w:w w:val="96"/>
                <w:sz w:val="22"/>
                <w:szCs w:val="22"/>
                <w:lang w:val="en-US"/>
              </w:rPr>
            </w:pPr>
            <w:r w:rsidRPr="003A6897">
              <w:rPr>
                <w:rFonts w:ascii="Katsoulidis" w:hAnsi="Katsoulidis"/>
                <w:b w:val="0"/>
                <w:i w:val="0"/>
                <w:w w:val="96"/>
                <w:sz w:val="22"/>
                <w:szCs w:val="22"/>
                <w:lang w:val="de-DE"/>
              </w:rPr>
              <w:t>e</w:t>
            </w:r>
            <w:r w:rsidRPr="0030320F">
              <w:rPr>
                <w:rFonts w:ascii="Katsoulidis" w:hAnsi="Katsoulidis"/>
                <w:b w:val="0"/>
                <w:i w:val="0"/>
                <w:w w:val="96"/>
                <w:sz w:val="22"/>
                <w:szCs w:val="22"/>
                <w:lang w:val="en-US"/>
              </w:rPr>
              <w:t>-</w:t>
            </w:r>
            <w:proofErr w:type="spellStart"/>
            <w:r w:rsidRPr="003A6897">
              <w:rPr>
                <w:rFonts w:ascii="Katsoulidis" w:hAnsi="Katsoulidis"/>
                <w:b w:val="0"/>
                <w:i w:val="0"/>
                <w:w w:val="96"/>
                <w:sz w:val="22"/>
                <w:szCs w:val="22"/>
                <w:lang w:val="de-DE"/>
              </w:rPr>
              <w:t>mail</w:t>
            </w:r>
            <w:proofErr w:type="spellEnd"/>
            <w:r w:rsidR="00F45206" w:rsidRPr="0030320F">
              <w:rPr>
                <w:rFonts w:ascii="Katsoulidis" w:hAnsi="Katsoulidis"/>
                <w:b w:val="0"/>
                <w:i w:val="0"/>
                <w:w w:val="96"/>
                <w:sz w:val="22"/>
                <w:szCs w:val="22"/>
                <w:lang w:val="en-US"/>
              </w:rPr>
              <w:t xml:space="preserve">: </w:t>
            </w:r>
            <w:hyperlink r:id="rId9" w:history="1">
              <w:r w:rsidR="001274AC" w:rsidRPr="0028162F">
                <w:rPr>
                  <w:rStyle w:val="-"/>
                  <w:rFonts w:ascii="Katsoulidis" w:hAnsi="Katsoulidis"/>
                  <w:b w:val="0"/>
                  <w:i w:val="0"/>
                  <w:w w:val="96"/>
                  <w:sz w:val="22"/>
                  <w:szCs w:val="22"/>
                  <w:lang w:val="en-US"/>
                </w:rPr>
                <w:t>kgeorgoul</w:t>
              </w:r>
              <w:r w:rsidR="001274AC" w:rsidRPr="0030320F">
                <w:rPr>
                  <w:rStyle w:val="-"/>
                  <w:rFonts w:ascii="Katsoulidis" w:hAnsi="Katsoulidis"/>
                  <w:b w:val="0"/>
                  <w:i w:val="0"/>
                  <w:w w:val="96"/>
                  <w:sz w:val="22"/>
                  <w:szCs w:val="22"/>
                  <w:lang w:val="en-US"/>
                </w:rPr>
                <w:t>@</w:t>
              </w:r>
              <w:r w:rsidR="001274AC" w:rsidRPr="0028162F">
                <w:rPr>
                  <w:rStyle w:val="-"/>
                  <w:rFonts w:ascii="Katsoulidis" w:hAnsi="Katsoulidis"/>
                  <w:b w:val="0"/>
                  <w:i w:val="0"/>
                  <w:w w:val="96"/>
                  <w:sz w:val="22"/>
                  <w:szCs w:val="22"/>
                  <w:lang w:val="en-US"/>
                </w:rPr>
                <w:t>uoa</w:t>
              </w:r>
              <w:r w:rsidR="001274AC" w:rsidRPr="0030320F">
                <w:rPr>
                  <w:rStyle w:val="-"/>
                  <w:rFonts w:ascii="Katsoulidis" w:hAnsi="Katsoulidis"/>
                  <w:b w:val="0"/>
                  <w:i w:val="0"/>
                  <w:w w:val="96"/>
                  <w:sz w:val="22"/>
                  <w:szCs w:val="22"/>
                  <w:lang w:val="en-US"/>
                </w:rPr>
                <w:t>.</w:t>
              </w:r>
              <w:r w:rsidR="001274AC" w:rsidRPr="0028162F">
                <w:rPr>
                  <w:rStyle w:val="-"/>
                  <w:rFonts w:ascii="Katsoulidis" w:hAnsi="Katsoulidis"/>
                  <w:b w:val="0"/>
                  <w:i w:val="0"/>
                  <w:w w:val="96"/>
                  <w:sz w:val="22"/>
                  <w:szCs w:val="22"/>
                  <w:lang w:val="en-US"/>
                </w:rPr>
                <w:t>gr</w:t>
              </w:r>
            </w:hyperlink>
          </w:p>
          <w:p w:rsidR="003A6897" w:rsidRPr="0030320F" w:rsidRDefault="003A6897" w:rsidP="00AD761E">
            <w:pPr>
              <w:widowControl w:val="0"/>
              <w:suppressAutoHyphens/>
              <w:rPr>
                <w:rFonts w:ascii="Katsoulidis" w:hAnsi="Katsoulidis"/>
                <w:color w:val="FF0000"/>
                <w:kern w:val="2"/>
                <w:sz w:val="22"/>
                <w:lang w:val="en-US" w:eastAsia="hi-IN"/>
              </w:rPr>
            </w:pPr>
          </w:p>
          <w:p w:rsidR="003A6897" w:rsidRPr="0030320F" w:rsidRDefault="003A6897" w:rsidP="00AD761E">
            <w:pPr>
              <w:widowControl w:val="0"/>
              <w:suppressAutoHyphens/>
              <w:rPr>
                <w:rFonts w:ascii="Katsoulidis" w:hAnsi="Katsoulidis"/>
                <w:color w:val="FF0000"/>
                <w:kern w:val="2"/>
                <w:sz w:val="22"/>
                <w:lang w:val="en-US" w:eastAsia="hi-IN"/>
              </w:rPr>
            </w:pPr>
          </w:p>
        </w:tc>
        <w:tc>
          <w:tcPr>
            <w:tcW w:w="5386" w:type="dxa"/>
          </w:tcPr>
          <w:p w:rsidR="003A6897" w:rsidRPr="009D6806" w:rsidRDefault="003A6897" w:rsidP="00CD6F52">
            <w:pPr>
              <w:pStyle w:val="a4"/>
              <w:tabs>
                <w:tab w:val="left" w:pos="634"/>
              </w:tabs>
              <w:spacing w:before="120" w:after="0" w:line="300" w:lineRule="atLeast"/>
              <w:rPr>
                <w:rFonts w:ascii="Katsoulidis" w:hAnsi="Katsoulidis"/>
                <w:b w:val="0"/>
                <w:bCs/>
                <w:i w:val="0"/>
                <w:sz w:val="22"/>
                <w:szCs w:val="22"/>
              </w:rPr>
            </w:pPr>
            <w:r w:rsidRPr="009D6806">
              <w:rPr>
                <w:rFonts w:ascii="Katsoulidis" w:hAnsi="Katsoulidis"/>
                <w:i w:val="0"/>
                <w:sz w:val="22"/>
                <w:szCs w:val="22"/>
              </w:rPr>
              <w:t>ΠΡΟΣ</w:t>
            </w:r>
            <w:r w:rsidRPr="009D6806">
              <w:rPr>
                <w:rFonts w:ascii="Katsoulidis" w:hAnsi="Katsoulidis"/>
                <w:bCs/>
                <w:i w:val="0"/>
                <w:sz w:val="22"/>
                <w:szCs w:val="22"/>
              </w:rPr>
              <w:t>:</w:t>
            </w:r>
            <w:r w:rsidRPr="009D6806">
              <w:rPr>
                <w:rFonts w:ascii="Katsoulidis" w:hAnsi="Katsoulidis"/>
                <w:b w:val="0"/>
                <w:bCs/>
                <w:i w:val="0"/>
                <w:sz w:val="22"/>
                <w:szCs w:val="22"/>
              </w:rPr>
              <w:t xml:space="preserve"> 1. Γραφεία Αντιπρυτάνεων </w:t>
            </w:r>
          </w:p>
          <w:p w:rsidR="008B7C50" w:rsidRDefault="003A6897" w:rsidP="0022136B">
            <w:pPr>
              <w:pStyle w:val="a4"/>
              <w:tabs>
                <w:tab w:val="left" w:pos="634"/>
              </w:tabs>
              <w:spacing w:after="0" w:line="300" w:lineRule="atLeast"/>
              <w:rPr>
                <w:rFonts w:ascii="Katsoulidis" w:hAnsi="Katsoulidis"/>
                <w:b w:val="0"/>
                <w:bCs/>
                <w:i w:val="0"/>
                <w:sz w:val="22"/>
                <w:szCs w:val="22"/>
              </w:rPr>
            </w:pPr>
            <w:r w:rsidRPr="009D6806">
              <w:rPr>
                <w:rFonts w:ascii="Katsoulidis" w:hAnsi="Katsoulidis"/>
                <w:b w:val="0"/>
                <w:bCs/>
                <w:i w:val="0"/>
                <w:sz w:val="22"/>
                <w:szCs w:val="22"/>
              </w:rPr>
              <w:t xml:space="preserve">            2. </w:t>
            </w:r>
            <w:r w:rsidR="008B7C50">
              <w:rPr>
                <w:rFonts w:ascii="Katsoulidis" w:hAnsi="Katsoulidis"/>
                <w:b w:val="0"/>
                <w:bCs/>
                <w:i w:val="0"/>
                <w:sz w:val="22"/>
                <w:szCs w:val="22"/>
              </w:rPr>
              <w:t xml:space="preserve">Κοσμήτορες Σχολών και Προέδρους </w:t>
            </w:r>
          </w:p>
          <w:p w:rsidR="00961B26" w:rsidRDefault="008B7C50" w:rsidP="0022136B">
            <w:pPr>
              <w:pStyle w:val="a4"/>
              <w:tabs>
                <w:tab w:val="left" w:pos="634"/>
              </w:tabs>
              <w:spacing w:after="0" w:line="300" w:lineRule="atLeast"/>
              <w:rPr>
                <w:rFonts w:ascii="Katsoulidis" w:hAnsi="Katsoulidis"/>
                <w:b w:val="0"/>
                <w:bCs/>
                <w:i w:val="0"/>
                <w:sz w:val="22"/>
                <w:szCs w:val="22"/>
              </w:rPr>
            </w:pPr>
            <w:r>
              <w:rPr>
                <w:rFonts w:ascii="Katsoulidis" w:hAnsi="Katsoulidis"/>
                <w:b w:val="0"/>
                <w:bCs/>
                <w:i w:val="0"/>
                <w:sz w:val="22"/>
                <w:szCs w:val="22"/>
              </w:rPr>
              <w:t xml:space="preserve">                Τμημάτων </w:t>
            </w:r>
          </w:p>
          <w:p w:rsidR="003A6897" w:rsidRPr="009D6806" w:rsidRDefault="00961B26" w:rsidP="0022136B">
            <w:pPr>
              <w:pStyle w:val="a4"/>
              <w:tabs>
                <w:tab w:val="left" w:pos="634"/>
              </w:tabs>
              <w:spacing w:after="0" w:line="300" w:lineRule="atLeast"/>
              <w:rPr>
                <w:rFonts w:ascii="Katsoulidis" w:hAnsi="Katsoulidis"/>
                <w:b w:val="0"/>
                <w:bCs/>
                <w:i w:val="0"/>
                <w:sz w:val="22"/>
                <w:szCs w:val="22"/>
              </w:rPr>
            </w:pPr>
            <w:r>
              <w:rPr>
                <w:rFonts w:ascii="Katsoulidis" w:hAnsi="Katsoulidis"/>
                <w:b w:val="0"/>
                <w:bCs/>
                <w:i w:val="0"/>
                <w:sz w:val="22"/>
                <w:szCs w:val="22"/>
              </w:rPr>
              <w:t xml:space="preserve">            3.</w:t>
            </w:r>
            <w:r w:rsidR="008B7C50">
              <w:rPr>
                <w:rFonts w:ascii="Katsoulidis" w:hAnsi="Katsoulidis"/>
                <w:b w:val="0"/>
                <w:bCs/>
                <w:i w:val="0"/>
                <w:sz w:val="22"/>
                <w:szCs w:val="22"/>
              </w:rPr>
              <w:t xml:space="preserve"> </w:t>
            </w:r>
            <w:r w:rsidR="003A6897" w:rsidRPr="009D6806">
              <w:rPr>
                <w:rFonts w:ascii="Katsoulidis" w:hAnsi="Katsoulidis"/>
                <w:b w:val="0"/>
                <w:bCs/>
                <w:i w:val="0"/>
                <w:sz w:val="22"/>
                <w:szCs w:val="22"/>
              </w:rPr>
              <w:t>Γραφείο Νομικού Συμβούλου</w:t>
            </w:r>
          </w:p>
          <w:p w:rsidR="003A6897" w:rsidRPr="009D6806" w:rsidRDefault="003A6897" w:rsidP="0022136B">
            <w:pPr>
              <w:pStyle w:val="a4"/>
              <w:tabs>
                <w:tab w:val="left" w:pos="634"/>
              </w:tabs>
              <w:spacing w:after="0" w:line="300" w:lineRule="atLeast"/>
              <w:rPr>
                <w:rFonts w:ascii="Katsoulidis" w:hAnsi="Katsoulidis"/>
                <w:b w:val="0"/>
                <w:bCs/>
                <w:i w:val="0"/>
                <w:sz w:val="22"/>
                <w:szCs w:val="22"/>
              </w:rPr>
            </w:pPr>
            <w:r w:rsidRPr="009D6806">
              <w:rPr>
                <w:rFonts w:ascii="Katsoulidis" w:hAnsi="Katsoulidis"/>
                <w:b w:val="0"/>
                <w:bCs/>
                <w:i w:val="0"/>
                <w:sz w:val="22"/>
                <w:szCs w:val="22"/>
              </w:rPr>
              <w:t xml:space="preserve">            </w:t>
            </w:r>
            <w:r w:rsidR="008B7C50">
              <w:rPr>
                <w:rFonts w:ascii="Katsoulidis" w:hAnsi="Katsoulidis"/>
                <w:b w:val="0"/>
                <w:bCs/>
                <w:i w:val="0"/>
                <w:sz w:val="22"/>
                <w:szCs w:val="22"/>
              </w:rPr>
              <w:t>4</w:t>
            </w:r>
            <w:r w:rsidRPr="009D6806">
              <w:rPr>
                <w:rFonts w:ascii="Katsoulidis" w:hAnsi="Katsoulidis"/>
                <w:b w:val="0"/>
                <w:bCs/>
                <w:i w:val="0"/>
                <w:sz w:val="22"/>
                <w:szCs w:val="22"/>
              </w:rPr>
              <w:t xml:space="preserve">. Γενική Διευθύντρια Περιουσίας </w:t>
            </w:r>
          </w:p>
          <w:p w:rsidR="003A6897" w:rsidRPr="009D6806" w:rsidRDefault="003A6897" w:rsidP="0022136B">
            <w:pPr>
              <w:pStyle w:val="a4"/>
              <w:tabs>
                <w:tab w:val="left" w:pos="634"/>
              </w:tabs>
              <w:spacing w:after="0" w:line="300" w:lineRule="atLeast"/>
              <w:rPr>
                <w:rFonts w:ascii="Katsoulidis" w:hAnsi="Katsoulidis"/>
                <w:b w:val="0"/>
                <w:bCs/>
                <w:i w:val="0"/>
                <w:sz w:val="22"/>
                <w:szCs w:val="22"/>
              </w:rPr>
            </w:pPr>
            <w:r w:rsidRPr="009D6806">
              <w:rPr>
                <w:rFonts w:ascii="Katsoulidis" w:hAnsi="Katsoulidis"/>
                <w:b w:val="0"/>
                <w:bCs/>
                <w:i w:val="0"/>
                <w:sz w:val="22"/>
                <w:szCs w:val="22"/>
              </w:rPr>
              <w:t xml:space="preserve">               </w:t>
            </w:r>
            <w:r w:rsidR="008B7C50">
              <w:rPr>
                <w:rFonts w:ascii="Katsoulidis" w:hAnsi="Katsoulidis"/>
                <w:b w:val="0"/>
                <w:bCs/>
                <w:i w:val="0"/>
                <w:sz w:val="22"/>
                <w:szCs w:val="22"/>
              </w:rPr>
              <w:t xml:space="preserve"> </w:t>
            </w:r>
            <w:r w:rsidRPr="009D6806">
              <w:rPr>
                <w:rFonts w:ascii="Katsoulidis" w:hAnsi="Katsoulidis"/>
                <w:b w:val="0"/>
                <w:bCs/>
                <w:i w:val="0"/>
                <w:sz w:val="22"/>
                <w:szCs w:val="22"/>
              </w:rPr>
              <w:t xml:space="preserve">και Οικονομικών </w:t>
            </w:r>
          </w:p>
          <w:p w:rsidR="003A6897" w:rsidRPr="009D6806" w:rsidRDefault="003A6897" w:rsidP="0022136B">
            <w:pPr>
              <w:pStyle w:val="a4"/>
              <w:tabs>
                <w:tab w:val="left" w:pos="634"/>
              </w:tabs>
              <w:spacing w:after="0" w:line="300" w:lineRule="atLeast"/>
              <w:rPr>
                <w:rFonts w:ascii="Katsoulidis" w:hAnsi="Katsoulidis"/>
                <w:b w:val="0"/>
                <w:bCs/>
                <w:i w:val="0"/>
                <w:sz w:val="22"/>
                <w:szCs w:val="22"/>
              </w:rPr>
            </w:pPr>
            <w:r w:rsidRPr="009D6806">
              <w:rPr>
                <w:rFonts w:ascii="Katsoulidis" w:hAnsi="Katsoulidis"/>
                <w:b w:val="0"/>
                <w:bCs/>
                <w:i w:val="0"/>
                <w:sz w:val="22"/>
                <w:szCs w:val="22"/>
              </w:rPr>
              <w:t xml:space="preserve">            </w:t>
            </w:r>
            <w:r w:rsidR="008B7C50">
              <w:rPr>
                <w:rFonts w:ascii="Katsoulidis" w:hAnsi="Katsoulidis"/>
                <w:b w:val="0"/>
                <w:bCs/>
                <w:i w:val="0"/>
                <w:sz w:val="22"/>
                <w:szCs w:val="22"/>
              </w:rPr>
              <w:t>5</w:t>
            </w:r>
            <w:r w:rsidRPr="009D6806">
              <w:rPr>
                <w:rFonts w:ascii="Katsoulidis" w:hAnsi="Katsoulidis"/>
                <w:b w:val="0"/>
                <w:bCs/>
                <w:i w:val="0"/>
                <w:sz w:val="22"/>
                <w:szCs w:val="22"/>
              </w:rPr>
              <w:t xml:space="preserve">. Διευθυντές και Προϊστάμενοι </w:t>
            </w:r>
          </w:p>
          <w:p w:rsidR="003A6897" w:rsidRPr="009D6806" w:rsidRDefault="003A6897" w:rsidP="0022136B">
            <w:pPr>
              <w:pStyle w:val="a4"/>
              <w:tabs>
                <w:tab w:val="left" w:pos="634"/>
              </w:tabs>
              <w:spacing w:after="0" w:line="300" w:lineRule="atLeast"/>
              <w:rPr>
                <w:rFonts w:ascii="Katsoulidis" w:hAnsi="Katsoulidis"/>
                <w:b w:val="0"/>
                <w:bCs/>
                <w:i w:val="0"/>
                <w:sz w:val="22"/>
                <w:szCs w:val="22"/>
              </w:rPr>
            </w:pPr>
            <w:r w:rsidRPr="009D6806">
              <w:rPr>
                <w:rFonts w:ascii="Katsoulidis" w:hAnsi="Katsoulidis"/>
                <w:b w:val="0"/>
                <w:bCs/>
                <w:i w:val="0"/>
                <w:sz w:val="22"/>
                <w:szCs w:val="22"/>
              </w:rPr>
              <w:t xml:space="preserve">               των Υπηρεσιών Διοίκησης</w:t>
            </w:r>
          </w:p>
          <w:p w:rsidR="003A6897" w:rsidRPr="009D6806" w:rsidRDefault="003A6897" w:rsidP="0022136B">
            <w:pPr>
              <w:pStyle w:val="a4"/>
              <w:tabs>
                <w:tab w:val="left" w:pos="634"/>
              </w:tabs>
              <w:spacing w:after="0" w:line="300" w:lineRule="atLeast"/>
              <w:rPr>
                <w:rFonts w:ascii="Katsoulidis" w:hAnsi="Katsoulidis"/>
                <w:b w:val="0"/>
                <w:bCs/>
                <w:i w:val="0"/>
                <w:sz w:val="22"/>
                <w:szCs w:val="22"/>
              </w:rPr>
            </w:pPr>
            <w:r w:rsidRPr="009D6806">
              <w:rPr>
                <w:rFonts w:ascii="Katsoulidis" w:hAnsi="Katsoulidis"/>
                <w:b w:val="0"/>
                <w:bCs/>
                <w:i w:val="0"/>
                <w:sz w:val="22"/>
                <w:szCs w:val="22"/>
              </w:rPr>
              <w:t xml:space="preserve">            </w:t>
            </w:r>
            <w:r w:rsidR="008B7C50">
              <w:rPr>
                <w:rFonts w:ascii="Katsoulidis" w:hAnsi="Katsoulidis"/>
                <w:b w:val="0"/>
                <w:bCs/>
                <w:i w:val="0"/>
                <w:sz w:val="22"/>
                <w:szCs w:val="22"/>
              </w:rPr>
              <w:t>6</w:t>
            </w:r>
            <w:r w:rsidRPr="009D6806">
              <w:rPr>
                <w:rFonts w:ascii="Katsoulidis" w:hAnsi="Katsoulidis"/>
                <w:b w:val="0"/>
                <w:bCs/>
                <w:i w:val="0"/>
                <w:sz w:val="22"/>
                <w:szCs w:val="22"/>
              </w:rPr>
              <w:t xml:space="preserve">. Προϊστάμενοι των Γραμματειών: </w:t>
            </w:r>
          </w:p>
          <w:p w:rsidR="00B304E0" w:rsidRPr="009D6806" w:rsidRDefault="003A6897" w:rsidP="0022136B">
            <w:pPr>
              <w:pStyle w:val="a4"/>
              <w:tabs>
                <w:tab w:val="left" w:pos="634"/>
              </w:tabs>
              <w:spacing w:after="0" w:line="300" w:lineRule="atLeast"/>
              <w:ind w:right="-249"/>
              <w:rPr>
                <w:rFonts w:ascii="Katsoulidis" w:hAnsi="Katsoulidis"/>
                <w:b w:val="0"/>
                <w:bCs/>
                <w:i w:val="0"/>
                <w:sz w:val="22"/>
                <w:szCs w:val="22"/>
              </w:rPr>
            </w:pPr>
            <w:r w:rsidRPr="009D6806">
              <w:rPr>
                <w:rFonts w:ascii="Katsoulidis" w:hAnsi="Katsoulidis"/>
                <w:b w:val="0"/>
                <w:bCs/>
                <w:i w:val="0"/>
                <w:sz w:val="22"/>
                <w:szCs w:val="22"/>
              </w:rPr>
              <w:t xml:space="preserve">                Συγκλήτου, Τεχνικού Συμβουλίου, </w:t>
            </w:r>
          </w:p>
          <w:p w:rsidR="003A6897" w:rsidRPr="009D6806" w:rsidRDefault="00B304E0" w:rsidP="0022136B">
            <w:pPr>
              <w:pStyle w:val="a4"/>
              <w:tabs>
                <w:tab w:val="left" w:pos="634"/>
              </w:tabs>
              <w:spacing w:after="0" w:line="300" w:lineRule="atLeast"/>
              <w:ind w:right="-249"/>
              <w:rPr>
                <w:rFonts w:ascii="Katsoulidis" w:hAnsi="Katsoulidis"/>
                <w:b w:val="0"/>
                <w:bCs/>
                <w:i w:val="0"/>
                <w:sz w:val="22"/>
                <w:szCs w:val="22"/>
              </w:rPr>
            </w:pPr>
            <w:r w:rsidRPr="009D6806">
              <w:rPr>
                <w:rFonts w:ascii="Katsoulidis" w:hAnsi="Katsoulidis"/>
                <w:b w:val="0"/>
                <w:bCs/>
                <w:i w:val="0"/>
                <w:sz w:val="22"/>
                <w:szCs w:val="22"/>
              </w:rPr>
              <w:t xml:space="preserve">                </w:t>
            </w:r>
            <w:r w:rsidR="003A6897" w:rsidRPr="009D6806">
              <w:rPr>
                <w:rFonts w:ascii="Katsoulidis" w:hAnsi="Katsoulidis"/>
                <w:b w:val="0"/>
                <w:bCs/>
                <w:i w:val="0"/>
                <w:sz w:val="22"/>
                <w:szCs w:val="22"/>
              </w:rPr>
              <w:t xml:space="preserve">Σχολών,  </w:t>
            </w:r>
          </w:p>
          <w:p w:rsidR="003A6897" w:rsidRPr="009D6806" w:rsidRDefault="003A6897" w:rsidP="0022136B">
            <w:pPr>
              <w:pStyle w:val="a4"/>
              <w:tabs>
                <w:tab w:val="left" w:pos="634"/>
              </w:tabs>
              <w:spacing w:after="0" w:line="300" w:lineRule="atLeast"/>
              <w:rPr>
                <w:rFonts w:ascii="Katsoulidis" w:hAnsi="Katsoulidis"/>
                <w:b w:val="0"/>
                <w:bCs/>
                <w:i w:val="0"/>
                <w:sz w:val="22"/>
                <w:szCs w:val="22"/>
              </w:rPr>
            </w:pPr>
            <w:r w:rsidRPr="009D6806">
              <w:rPr>
                <w:rFonts w:ascii="Katsoulidis" w:hAnsi="Katsoulidis"/>
                <w:b w:val="0"/>
                <w:bCs/>
                <w:i w:val="0"/>
                <w:sz w:val="22"/>
                <w:szCs w:val="22"/>
              </w:rPr>
              <w:t xml:space="preserve">               Τμημάτων και Διδασκαλείων</w:t>
            </w:r>
          </w:p>
          <w:p w:rsidR="003A6897" w:rsidRPr="009D6806" w:rsidRDefault="003A6897" w:rsidP="0022136B">
            <w:pPr>
              <w:pStyle w:val="a4"/>
              <w:tabs>
                <w:tab w:val="left" w:pos="634"/>
              </w:tabs>
              <w:spacing w:after="0" w:line="300" w:lineRule="atLeast"/>
              <w:rPr>
                <w:rFonts w:ascii="Katsoulidis" w:hAnsi="Katsoulidis"/>
                <w:b w:val="0"/>
                <w:bCs/>
                <w:i w:val="0"/>
                <w:sz w:val="22"/>
                <w:szCs w:val="22"/>
              </w:rPr>
            </w:pPr>
            <w:r w:rsidRPr="009D6806">
              <w:rPr>
                <w:rFonts w:ascii="Katsoulidis" w:hAnsi="Katsoulidis"/>
                <w:b w:val="0"/>
                <w:bCs/>
                <w:i w:val="0"/>
                <w:sz w:val="22"/>
                <w:szCs w:val="22"/>
              </w:rPr>
              <w:t xml:space="preserve">            </w:t>
            </w:r>
            <w:r w:rsidR="008B7C50">
              <w:rPr>
                <w:rFonts w:ascii="Katsoulidis" w:hAnsi="Katsoulidis"/>
                <w:b w:val="0"/>
                <w:bCs/>
                <w:i w:val="0"/>
                <w:sz w:val="22"/>
                <w:szCs w:val="22"/>
              </w:rPr>
              <w:t>7</w:t>
            </w:r>
            <w:r w:rsidRPr="009D6806">
              <w:rPr>
                <w:rFonts w:ascii="Katsoulidis" w:hAnsi="Katsoulidis"/>
                <w:b w:val="0"/>
                <w:bCs/>
                <w:i w:val="0"/>
                <w:sz w:val="22"/>
                <w:szCs w:val="22"/>
              </w:rPr>
              <w:t>. Συγκρότημα Ευρίπου (Ψαχνά)</w:t>
            </w:r>
          </w:p>
          <w:p w:rsidR="003A6897" w:rsidRPr="009D6806" w:rsidRDefault="003A6897" w:rsidP="0022136B">
            <w:pPr>
              <w:pStyle w:val="a4"/>
              <w:tabs>
                <w:tab w:val="left" w:pos="634"/>
              </w:tabs>
              <w:spacing w:after="0" w:line="300" w:lineRule="atLeast"/>
              <w:rPr>
                <w:rFonts w:ascii="Katsoulidis" w:hAnsi="Katsoulidis"/>
                <w:b w:val="0"/>
                <w:bCs/>
                <w:i w:val="0"/>
                <w:sz w:val="22"/>
                <w:szCs w:val="22"/>
              </w:rPr>
            </w:pPr>
            <w:r w:rsidRPr="009D6806">
              <w:rPr>
                <w:rFonts w:ascii="Katsoulidis" w:hAnsi="Katsoulidis"/>
                <w:b w:val="0"/>
                <w:bCs/>
                <w:i w:val="0"/>
                <w:sz w:val="22"/>
                <w:szCs w:val="22"/>
              </w:rPr>
              <w:t xml:space="preserve">            </w:t>
            </w:r>
            <w:r w:rsidR="008B7C50">
              <w:rPr>
                <w:rFonts w:ascii="Katsoulidis" w:hAnsi="Katsoulidis"/>
                <w:b w:val="0"/>
                <w:bCs/>
                <w:i w:val="0"/>
                <w:sz w:val="22"/>
                <w:szCs w:val="22"/>
              </w:rPr>
              <w:t>8</w:t>
            </w:r>
            <w:r w:rsidRPr="009D6806">
              <w:rPr>
                <w:rFonts w:ascii="Katsoulidis" w:hAnsi="Katsoulidis"/>
                <w:b w:val="0"/>
                <w:bCs/>
                <w:i w:val="0"/>
                <w:sz w:val="22"/>
                <w:szCs w:val="22"/>
              </w:rPr>
              <w:t>. Επόπτες Κτηρίων</w:t>
            </w:r>
          </w:p>
          <w:p w:rsidR="003A6897" w:rsidRPr="009D6806" w:rsidRDefault="008B7C50" w:rsidP="0022136B">
            <w:pPr>
              <w:pStyle w:val="a4"/>
              <w:tabs>
                <w:tab w:val="left" w:pos="634"/>
              </w:tabs>
              <w:spacing w:after="0" w:line="300" w:lineRule="atLeast"/>
              <w:rPr>
                <w:rFonts w:ascii="Katsoulidis" w:hAnsi="Katsoulidis"/>
                <w:b w:val="0"/>
                <w:bCs/>
                <w:i w:val="0"/>
                <w:sz w:val="22"/>
                <w:szCs w:val="22"/>
              </w:rPr>
            </w:pPr>
            <w:r>
              <w:rPr>
                <w:rFonts w:ascii="Katsoulidis" w:hAnsi="Katsoulidis"/>
                <w:b w:val="0"/>
                <w:bCs/>
                <w:i w:val="0"/>
                <w:sz w:val="22"/>
                <w:szCs w:val="22"/>
              </w:rPr>
              <w:t xml:space="preserve">            9</w:t>
            </w:r>
            <w:r w:rsidR="003A6897" w:rsidRPr="009D6806">
              <w:rPr>
                <w:rFonts w:ascii="Katsoulidis" w:hAnsi="Katsoulidis"/>
                <w:b w:val="0"/>
                <w:bCs/>
                <w:i w:val="0"/>
                <w:sz w:val="22"/>
                <w:szCs w:val="22"/>
              </w:rPr>
              <w:t>. Πανεπιστημιακή Λέσχη</w:t>
            </w:r>
          </w:p>
          <w:p w:rsidR="003A6897" w:rsidRPr="009D6806" w:rsidRDefault="003A6897" w:rsidP="0022136B">
            <w:pPr>
              <w:pStyle w:val="a4"/>
              <w:tabs>
                <w:tab w:val="left" w:pos="634"/>
              </w:tabs>
              <w:spacing w:after="0" w:line="300" w:lineRule="atLeast"/>
              <w:rPr>
                <w:rFonts w:ascii="Katsoulidis" w:hAnsi="Katsoulidis"/>
                <w:b w:val="0"/>
                <w:bCs/>
                <w:i w:val="0"/>
                <w:sz w:val="22"/>
                <w:szCs w:val="22"/>
              </w:rPr>
            </w:pPr>
            <w:r w:rsidRPr="009D6806">
              <w:rPr>
                <w:rFonts w:ascii="Katsoulidis" w:hAnsi="Katsoulidis"/>
                <w:b w:val="0"/>
                <w:bCs/>
                <w:i w:val="0"/>
                <w:sz w:val="22"/>
                <w:szCs w:val="22"/>
              </w:rPr>
              <w:t xml:space="preserve">            </w:t>
            </w:r>
            <w:r w:rsidR="008B7C50">
              <w:rPr>
                <w:rFonts w:ascii="Katsoulidis" w:hAnsi="Katsoulidis"/>
                <w:b w:val="0"/>
                <w:bCs/>
                <w:i w:val="0"/>
                <w:sz w:val="22"/>
                <w:szCs w:val="22"/>
              </w:rPr>
              <w:t>10</w:t>
            </w:r>
            <w:r w:rsidRPr="009D6806">
              <w:rPr>
                <w:rFonts w:ascii="Katsoulidis" w:hAnsi="Katsoulidis"/>
                <w:b w:val="0"/>
                <w:bCs/>
                <w:i w:val="0"/>
                <w:sz w:val="22"/>
                <w:szCs w:val="22"/>
              </w:rPr>
              <w:t>. Πανεπιστημιακό Γυμναστήριο</w:t>
            </w:r>
          </w:p>
          <w:p w:rsidR="003A6897" w:rsidRPr="009D6806" w:rsidRDefault="003A6897" w:rsidP="0022136B">
            <w:pPr>
              <w:pStyle w:val="a4"/>
              <w:tabs>
                <w:tab w:val="left" w:pos="634"/>
              </w:tabs>
              <w:spacing w:after="0" w:line="300" w:lineRule="atLeast"/>
              <w:rPr>
                <w:rFonts w:ascii="Katsoulidis" w:hAnsi="Katsoulidis"/>
                <w:b w:val="0"/>
                <w:bCs/>
                <w:i w:val="0"/>
                <w:sz w:val="22"/>
                <w:szCs w:val="22"/>
              </w:rPr>
            </w:pPr>
            <w:r w:rsidRPr="009D6806">
              <w:rPr>
                <w:rFonts w:ascii="Katsoulidis" w:hAnsi="Katsoulidis"/>
                <w:b w:val="0"/>
                <w:bCs/>
                <w:i w:val="0"/>
                <w:sz w:val="22"/>
                <w:szCs w:val="22"/>
              </w:rPr>
              <w:t xml:space="preserve">            1</w:t>
            </w:r>
            <w:r w:rsidR="008B7C50">
              <w:rPr>
                <w:rFonts w:ascii="Katsoulidis" w:hAnsi="Katsoulidis"/>
                <w:b w:val="0"/>
                <w:bCs/>
                <w:i w:val="0"/>
                <w:sz w:val="22"/>
                <w:szCs w:val="22"/>
              </w:rPr>
              <w:t>1</w:t>
            </w:r>
            <w:r w:rsidRPr="009D6806">
              <w:rPr>
                <w:rFonts w:ascii="Katsoulidis" w:hAnsi="Katsoulidis"/>
                <w:b w:val="0"/>
                <w:bCs/>
                <w:i w:val="0"/>
                <w:sz w:val="22"/>
                <w:szCs w:val="22"/>
              </w:rPr>
              <w:t>. Φ.Ε.Π.Α.</w:t>
            </w:r>
          </w:p>
          <w:p w:rsidR="003A6897" w:rsidRPr="009D6806" w:rsidRDefault="003A6897" w:rsidP="0022136B">
            <w:pPr>
              <w:pStyle w:val="a4"/>
              <w:tabs>
                <w:tab w:val="left" w:pos="634"/>
              </w:tabs>
              <w:spacing w:after="0" w:line="300" w:lineRule="atLeast"/>
              <w:rPr>
                <w:rFonts w:ascii="Katsoulidis" w:hAnsi="Katsoulidis"/>
                <w:b w:val="0"/>
                <w:bCs/>
                <w:i w:val="0"/>
                <w:sz w:val="22"/>
                <w:szCs w:val="22"/>
              </w:rPr>
            </w:pPr>
            <w:r w:rsidRPr="009D6806">
              <w:rPr>
                <w:rFonts w:ascii="Katsoulidis" w:hAnsi="Katsoulidis"/>
                <w:b w:val="0"/>
                <w:bCs/>
                <w:i w:val="0"/>
                <w:sz w:val="22"/>
                <w:szCs w:val="22"/>
              </w:rPr>
              <w:t xml:space="preserve">            1</w:t>
            </w:r>
            <w:r w:rsidR="008B7C50">
              <w:rPr>
                <w:rFonts w:ascii="Katsoulidis" w:hAnsi="Katsoulidis"/>
                <w:b w:val="0"/>
                <w:bCs/>
                <w:i w:val="0"/>
                <w:sz w:val="22"/>
                <w:szCs w:val="22"/>
              </w:rPr>
              <w:t>2</w:t>
            </w:r>
            <w:r w:rsidRPr="009D6806">
              <w:rPr>
                <w:rFonts w:ascii="Katsoulidis" w:hAnsi="Katsoulidis"/>
                <w:b w:val="0"/>
                <w:bCs/>
                <w:i w:val="0"/>
                <w:sz w:val="22"/>
                <w:szCs w:val="22"/>
              </w:rPr>
              <w:t>. Παιδικοί Σταθμοί ΕΚΠΑ</w:t>
            </w:r>
          </w:p>
          <w:p w:rsidR="003A6897" w:rsidRPr="009D6806" w:rsidRDefault="003A6897" w:rsidP="0022136B">
            <w:pPr>
              <w:pStyle w:val="a4"/>
              <w:tabs>
                <w:tab w:val="left" w:pos="634"/>
              </w:tabs>
              <w:spacing w:after="0" w:line="300" w:lineRule="atLeast"/>
              <w:rPr>
                <w:rFonts w:ascii="Katsoulidis" w:hAnsi="Katsoulidis"/>
                <w:b w:val="0"/>
                <w:bCs/>
                <w:i w:val="0"/>
                <w:sz w:val="22"/>
                <w:szCs w:val="22"/>
              </w:rPr>
            </w:pPr>
            <w:r w:rsidRPr="009D6806">
              <w:rPr>
                <w:rFonts w:ascii="Katsoulidis" w:hAnsi="Katsoulidis"/>
                <w:b w:val="0"/>
                <w:bCs/>
                <w:i w:val="0"/>
                <w:sz w:val="22"/>
                <w:szCs w:val="22"/>
              </w:rPr>
              <w:t xml:space="preserve">            1</w:t>
            </w:r>
            <w:r w:rsidR="008B7C50">
              <w:rPr>
                <w:rFonts w:ascii="Katsoulidis" w:hAnsi="Katsoulidis"/>
                <w:b w:val="0"/>
                <w:bCs/>
                <w:i w:val="0"/>
                <w:sz w:val="22"/>
                <w:szCs w:val="22"/>
              </w:rPr>
              <w:t>3</w:t>
            </w:r>
            <w:r w:rsidRPr="009D6806">
              <w:rPr>
                <w:rFonts w:ascii="Katsoulidis" w:hAnsi="Katsoulidis"/>
                <w:b w:val="0"/>
                <w:bCs/>
                <w:i w:val="0"/>
                <w:sz w:val="22"/>
                <w:szCs w:val="22"/>
              </w:rPr>
              <w:t xml:space="preserve">. Μονάδα Προσβασιμότητας </w:t>
            </w:r>
            <w:proofErr w:type="spellStart"/>
            <w:r w:rsidRPr="009D6806">
              <w:rPr>
                <w:rFonts w:ascii="Katsoulidis" w:hAnsi="Katsoulidis"/>
                <w:b w:val="0"/>
                <w:bCs/>
                <w:i w:val="0"/>
                <w:sz w:val="22"/>
                <w:szCs w:val="22"/>
              </w:rPr>
              <w:t>ΦμεΑ</w:t>
            </w:r>
            <w:proofErr w:type="spellEnd"/>
            <w:r w:rsidRPr="009D6806">
              <w:rPr>
                <w:rFonts w:ascii="Katsoulidis" w:hAnsi="Katsoulidis"/>
                <w:b w:val="0"/>
                <w:bCs/>
                <w:i w:val="0"/>
                <w:sz w:val="22"/>
                <w:szCs w:val="22"/>
              </w:rPr>
              <w:t xml:space="preserve">                    </w:t>
            </w:r>
          </w:p>
          <w:p w:rsidR="003A6897" w:rsidRPr="009D6806" w:rsidRDefault="003A6897" w:rsidP="008B7C50">
            <w:pPr>
              <w:pStyle w:val="a4"/>
              <w:tabs>
                <w:tab w:val="left" w:pos="634"/>
              </w:tabs>
              <w:spacing w:after="0" w:line="300" w:lineRule="atLeast"/>
              <w:rPr>
                <w:color w:val="FF0000"/>
                <w:kern w:val="2"/>
                <w:lang w:eastAsia="hi-IN"/>
              </w:rPr>
            </w:pPr>
            <w:r w:rsidRPr="009D6806">
              <w:rPr>
                <w:rFonts w:ascii="Katsoulidis" w:hAnsi="Katsoulidis"/>
                <w:b w:val="0"/>
                <w:bCs/>
                <w:i w:val="0"/>
                <w:sz w:val="22"/>
                <w:szCs w:val="22"/>
              </w:rPr>
              <w:t xml:space="preserve">            1</w:t>
            </w:r>
            <w:r w:rsidR="008B7C50">
              <w:rPr>
                <w:rFonts w:ascii="Katsoulidis" w:hAnsi="Katsoulidis"/>
                <w:b w:val="0"/>
                <w:bCs/>
                <w:i w:val="0"/>
                <w:sz w:val="22"/>
                <w:szCs w:val="22"/>
              </w:rPr>
              <w:t>4</w:t>
            </w:r>
            <w:r w:rsidRPr="009D6806">
              <w:rPr>
                <w:rFonts w:ascii="Katsoulidis" w:hAnsi="Katsoulidis"/>
                <w:b w:val="0"/>
                <w:bCs/>
                <w:i w:val="0"/>
                <w:sz w:val="22"/>
                <w:szCs w:val="22"/>
              </w:rPr>
              <w:t>. Κ.ΛΕΙ.Δ.Ι.</w:t>
            </w:r>
            <w:r w:rsidRPr="009D6806">
              <w:rPr>
                <w:rFonts w:ascii="Katsoulidis" w:hAnsi="Katsoulidis"/>
                <w:bCs/>
                <w:color w:val="FF0000"/>
                <w:szCs w:val="22"/>
              </w:rPr>
              <w:t xml:space="preserve">            </w:t>
            </w:r>
            <w:r w:rsidRPr="009D6806">
              <w:rPr>
                <w:rFonts w:ascii="Katsoulidis" w:hAnsi="Katsoulidis"/>
                <w:bCs/>
                <w:color w:val="FF0000"/>
              </w:rPr>
              <w:t xml:space="preserve"> </w:t>
            </w:r>
          </w:p>
        </w:tc>
      </w:tr>
    </w:tbl>
    <w:p w:rsidR="00381095" w:rsidRDefault="00983512" w:rsidP="00381095">
      <w:pPr>
        <w:tabs>
          <w:tab w:val="left" w:pos="4500"/>
        </w:tabs>
        <w:spacing w:line="320" w:lineRule="atLeast"/>
        <w:ind w:left="-142"/>
        <w:jc w:val="both"/>
        <w:rPr>
          <w:rFonts w:ascii="Katsoulidis" w:hAnsi="Katsoulidis" w:cs="Courier New"/>
          <w:i w:val="0"/>
          <w:iCs/>
          <w:sz w:val="22"/>
          <w:szCs w:val="22"/>
        </w:rPr>
      </w:pPr>
      <w:r w:rsidRPr="00C646F8">
        <w:rPr>
          <w:rFonts w:ascii="Katsoulidis" w:hAnsi="Katsoulidis"/>
          <w:i w:val="0"/>
          <w:iCs/>
          <w:sz w:val="22"/>
          <w:szCs w:val="22"/>
        </w:rPr>
        <w:t>ΘΕΜΑ:</w:t>
      </w:r>
      <w:r w:rsidRPr="00C646F8">
        <w:rPr>
          <w:rFonts w:ascii="Katsoulidis" w:hAnsi="Katsoulidis"/>
          <w:b w:val="0"/>
          <w:i w:val="0"/>
          <w:iCs/>
          <w:sz w:val="22"/>
          <w:szCs w:val="22"/>
        </w:rPr>
        <w:t xml:space="preserve"> </w:t>
      </w:r>
      <w:r>
        <w:rPr>
          <w:rFonts w:ascii="Katsoulidis" w:hAnsi="Katsoulidis"/>
          <w:b w:val="0"/>
          <w:i w:val="0"/>
          <w:iCs/>
          <w:sz w:val="22"/>
          <w:szCs w:val="22"/>
        </w:rPr>
        <w:t>«</w:t>
      </w:r>
      <w:r w:rsidR="00381095" w:rsidRPr="00381095">
        <w:rPr>
          <w:rFonts w:ascii="Katsoulidis" w:hAnsi="Katsoulidis" w:cs="Courier New"/>
          <w:i w:val="0"/>
          <w:iCs/>
          <w:sz w:val="22"/>
          <w:szCs w:val="22"/>
        </w:rPr>
        <w:t xml:space="preserve">Μέτρα και ρυθμίσεις στο πλαίσιο της ανάγκης περιορισμού της διασποράς του </w:t>
      </w:r>
    </w:p>
    <w:p w:rsidR="00983512" w:rsidRPr="009D5492" w:rsidRDefault="00381095" w:rsidP="00381095">
      <w:pPr>
        <w:tabs>
          <w:tab w:val="left" w:pos="4500"/>
        </w:tabs>
        <w:spacing w:line="320" w:lineRule="atLeast"/>
        <w:ind w:left="-142"/>
        <w:jc w:val="both"/>
        <w:rPr>
          <w:rFonts w:ascii="Katsoulidis" w:hAnsi="Katsoulidis" w:cs="Courier New"/>
          <w:b w:val="0"/>
          <w:i w:val="0"/>
          <w:iCs/>
          <w:sz w:val="22"/>
          <w:szCs w:val="22"/>
        </w:rPr>
      </w:pPr>
      <w:r>
        <w:rPr>
          <w:rFonts w:ascii="Katsoulidis" w:hAnsi="Katsoulidis"/>
          <w:i w:val="0"/>
          <w:iCs/>
          <w:sz w:val="22"/>
          <w:szCs w:val="22"/>
        </w:rPr>
        <w:t xml:space="preserve">               </w:t>
      </w:r>
      <w:proofErr w:type="spellStart"/>
      <w:r w:rsidRPr="00381095">
        <w:rPr>
          <w:rFonts w:ascii="Katsoulidis" w:hAnsi="Katsoulidis" w:cs="Courier New"/>
          <w:i w:val="0"/>
          <w:iCs/>
          <w:sz w:val="22"/>
          <w:szCs w:val="22"/>
        </w:rPr>
        <w:t>κορωνοϊού</w:t>
      </w:r>
      <w:proofErr w:type="spellEnd"/>
      <w:r w:rsidRPr="00381095">
        <w:rPr>
          <w:rFonts w:ascii="Katsoulidis" w:hAnsi="Katsoulidis" w:cs="Courier New"/>
          <w:i w:val="0"/>
          <w:iCs/>
          <w:sz w:val="22"/>
          <w:szCs w:val="22"/>
        </w:rPr>
        <w:t xml:space="preserve"> (62η ΕΓΚΥΚΛΙΟΣ) – Υποχρέωση διενέργειας διαγνωστικού ελέγχου</w:t>
      </w:r>
      <w:r w:rsidR="00983512">
        <w:rPr>
          <w:rFonts w:ascii="Katsoulidis" w:hAnsi="Katsoulidis"/>
          <w:b w:val="0"/>
          <w:i w:val="0"/>
          <w:iCs/>
          <w:sz w:val="22"/>
          <w:szCs w:val="22"/>
        </w:rPr>
        <w:t xml:space="preserve">» </w:t>
      </w:r>
    </w:p>
    <w:p w:rsidR="00381095" w:rsidRPr="00381095" w:rsidRDefault="005F30BB" w:rsidP="00381095">
      <w:pPr>
        <w:tabs>
          <w:tab w:val="left" w:pos="4500"/>
        </w:tabs>
        <w:spacing w:before="120" w:line="260" w:lineRule="atLeast"/>
        <w:ind w:left="-142"/>
        <w:jc w:val="both"/>
        <w:rPr>
          <w:rFonts w:ascii="Katsoulidis" w:hAnsi="Katsoulidis"/>
          <w:b w:val="0"/>
          <w:iCs/>
          <w:sz w:val="22"/>
          <w:szCs w:val="22"/>
        </w:rPr>
      </w:pPr>
      <w:r w:rsidRPr="00B801AA">
        <w:rPr>
          <w:rFonts w:ascii="Katsoulidis" w:hAnsi="Katsoulidis"/>
          <w:i w:val="0"/>
          <w:iCs/>
          <w:sz w:val="22"/>
          <w:szCs w:val="22"/>
        </w:rPr>
        <w:t>ΣΧΕΤ.</w:t>
      </w:r>
      <w:r>
        <w:rPr>
          <w:rFonts w:ascii="Katsoulidis" w:hAnsi="Katsoulidis"/>
          <w:b w:val="0"/>
          <w:i w:val="0"/>
          <w:iCs/>
          <w:sz w:val="22"/>
          <w:szCs w:val="22"/>
        </w:rPr>
        <w:t xml:space="preserve"> </w:t>
      </w:r>
      <w:r w:rsidR="00381095">
        <w:rPr>
          <w:rFonts w:ascii="Katsoulidis" w:hAnsi="Katsoulidis"/>
          <w:b w:val="0"/>
          <w:i w:val="0"/>
          <w:iCs/>
          <w:sz w:val="22"/>
          <w:szCs w:val="22"/>
        </w:rPr>
        <w:t xml:space="preserve"> </w:t>
      </w:r>
      <w:r w:rsidRPr="00B801AA">
        <w:rPr>
          <w:rFonts w:ascii="Katsoulidis" w:hAnsi="Katsoulidis"/>
          <w:b w:val="0"/>
          <w:i w:val="0"/>
          <w:iCs/>
          <w:sz w:val="22"/>
          <w:szCs w:val="22"/>
        </w:rPr>
        <w:t>Η αρ.</w:t>
      </w:r>
      <w:r w:rsidR="00381095" w:rsidRPr="00381095">
        <w:rPr>
          <w:rFonts w:ascii="Katsoulidis" w:hAnsi="Katsoulidis"/>
          <w:b w:val="0"/>
          <w:i w:val="0"/>
          <w:iCs/>
          <w:sz w:val="22"/>
          <w:szCs w:val="22"/>
        </w:rPr>
        <w:t xml:space="preserve"> η αρ. Δ1α/ΓΠ.οικ. 58531/24-9-2021 (ΦΕΚ Β΄ 4441) ΚΥΑ </w:t>
      </w:r>
      <w:r w:rsidRPr="00B801AA">
        <w:rPr>
          <w:rFonts w:ascii="Katsoulidis" w:hAnsi="Katsoulidis"/>
          <w:b w:val="0"/>
          <w:i w:val="0"/>
          <w:iCs/>
          <w:sz w:val="22"/>
          <w:szCs w:val="22"/>
        </w:rPr>
        <w:t>με θέμα «</w:t>
      </w:r>
      <w:r w:rsidR="00381095" w:rsidRPr="00381095">
        <w:rPr>
          <w:rFonts w:ascii="Katsoulidis" w:hAnsi="Katsoulidis"/>
          <w:b w:val="0"/>
          <w:i w:val="0"/>
          <w:iCs/>
          <w:sz w:val="22"/>
          <w:szCs w:val="22"/>
        </w:rPr>
        <w:t>«</w:t>
      </w:r>
      <w:r w:rsidR="00381095" w:rsidRPr="00381095">
        <w:rPr>
          <w:rFonts w:ascii="Katsoulidis" w:hAnsi="Katsoulidis"/>
          <w:b w:val="0"/>
          <w:iCs/>
          <w:sz w:val="22"/>
          <w:szCs w:val="22"/>
        </w:rPr>
        <w:t xml:space="preserve">Έκτακτα μέτρα </w:t>
      </w:r>
    </w:p>
    <w:p w:rsidR="00381095" w:rsidRPr="00381095" w:rsidRDefault="00381095" w:rsidP="00381095">
      <w:pPr>
        <w:tabs>
          <w:tab w:val="left" w:pos="4500"/>
        </w:tabs>
        <w:spacing w:line="260" w:lineRule="atLeast"/>
        <w:ind w:left="-142"/>
        <w:jc w:val="both"/>
        <w:rPr>
          <w:rFonts w:ascii="Katsoulidis" w:hAnsi="Katsoulidis"/>
          <w:b w:val="0"/>
          <w:iCs/>
          <w:sz w:val="22"/>
          <w:szCs w:val="22"/>
        </w:rPr>
      </w:pPr>
      <w:r w:rsidRPr="00381095">
        <w:rPr>
          <w:rFonts w:ascii="Katsoulidis" w:hAnsi="Katsoulidis"/>
          <w:iCs/>
          <w:sz w:val="22"/>
          <w:szCs w:val="22"/>
        </w:rPr>
        <w:t xml:space="preserve">             </w:t>
      </w:r>
      <w:r w:rsidRPr="00381095">
        <w:rPr>
          <w:rFonts w:ascii="Katsoulidis" w:hAnsi="Katsoulidis"/>
          <w:b w:val="0"/>
          <w:iCs/>
          <w:sz w:val="22"/>
          <w:szCs w:val="22"/>
        </w:rPr>
        <w:t xml:space="preserve">προστασίας της δημόσιας υγείας από τον κίνδυνο περαιτέρω διασποράς του </w:t>
      </w:r>
      <w:proofErr w:type="spellStart"/>
      <w:r w:rsidRPr="00381095">
        <w:rPr>
          <w:rFonts w:ascii="Katsoulidis" w:hAnsi="Katsoulidis"/>
          <w:b w:val="0"/>
          <w:iCs/>
          <w:sz w:val="22"/>
          <w:szCs w:val="22"/>
        </w:rPr>
        <w:t>κορωνοϊού</w:t>
      </w:r>
      <w:proofErr w:type="spellEnd"/>
      <w:r w:rsidRPr="00381095">
        <w:rPr>
          <w:rFonts w:ascii="Katsoulidis" w:hAnsi="Katsoulidis"/>
          <w:b w:val="0"/>
          <w:iCs/>
          <w:sz w:val="22"/>
          <w:szCs w:val="22"/>
        </w:rPr>
        <w:t xml:space="preserve"> COVID-19 </w:t>
      </w:r>
    </w:p>
    <w:p w:rsidR="00381095" w:rsidRDefault="00381095" w:rsidP="00381095">
      <w:pPr>
        <w:tabs>
          <w:tab w:val="left" w:pos="4500"/>
        </w:tabs>
        <w:spacing w:line="260" w:lineRule="atLeast"/>
        <w:ind w:left="-142"/>
        <w:jc w:val="both"/>
        <w:rPr>
          <w:rFonts w:ascii="Katsoulidis" w:hAnsi="Katsoulidis"/>
          <w:b w:val="0"/>
          <w:iCs/>
          <w:sz w:val="22"/>
          <w:szCs w:val="22"/>
        </w:rPr>
      </w:pPr>
      <w:r w:rsidRPr="00381095">
        <w:rPr>
          <w:rFonts w:ascii="Katsoulidis" w:hAnsi="Katsoulidis"/>
          <w:b w:val="0"/>
          <w:iCs/>
          <w:sz w:val="22"/>
          <w:szCs w:val="22"/>
        </w:rPr>
        <w:t xml:space="preserve">           στο σύνολο της Επικράτειας, για το διάστημα από τη Δευτέρα, 27 Σεπτεμβρίου 2021 και ώρα </w:t>
      </w:r>
    </w:p>
    <w:p w:rsidR="005F30BB" w:rsidRPr="00381095" w:rsidRDefault="00381095" w:rsidP="00381095">
      <w:pPr>
        <w:tabs>
          <w:tab w:val="left" w:pos="4500"/>
        </w:tabs>
        <w:spacing w:line="260" w:lineRule="atLeast"/>
        <w:ind w:left="-142"/>
        <w:jc w:val="both"/>
        <w:rPr>
          <w:rFonts w:ascii="Katsoulidis" w:hAnsi="Katsoulidis"/>
          <w:b w:val="0"/>
          <w:iCs/>
          <w:sz w:val="22"/>
          <w:szCs w:val="22"/>
        </w:rPr>
      </w:pPr>
      <w:r>
        <w:rPr>
          <w:rFonts w:ascii="Katsoulidis" w:hAnsi="Katsoulidis"/>
          <w:b w:val="0"/>
          <w:iCs/>
          <w:sz w:val="22"/>
          <w:szCs w:val="22"/>
        </w:rPr>
        <w:t xml:space="preserve">           </w:t>
      </w:r>
      <w:r w:rsidRPr="00381095">
        <w:rPr>
          <w:rFonts w:ascii="Katsoulidis" w:hAnsi="Katsoulidis"/>
          <w:b w:val="0"/>
          <w:iCs/>
          <w:sz w:val="22"/>
          <w:szCs w:val="22"/>
        </w:rPr>
        <w:t>6:00 έως και τη Δευτέρα, 4 Οκτωβρίου 2021 και ώρα 6:00.»</w:t>
      </w:r>
    </w:p>
    <w:p w:rsidR="005F30BB" w:rsidRPr="00B801AA" w:rsidRDefault="005F30BB" w:rsidP="005F30BB">
      <w:pPr>
        <w:tabs>
          <w:tab w:val="left" w:pos="4500"/>
        </w:tabs>
        <w:spacing w:line="320" w:lineRule="atLeast"/>
        <w:ind w:left="-142"/>
        <w:jc w:val="center"/>
        <w:rPr>
          <w:rFonts w:ascii="Katsoulidis" w:hAnsi="Katsoulidis"/>
          <w:b w:val="0"/>
          <w:i w:val="0"/>
          <w:iCs/>
          <w:sz w:val="22"/>
          <w:szCs w:val="22"/>
        </w:rPr>
      </w:pPr>
    </w:p>
    <w:p w:rsidR="005F30BB" w:rsidRDefault="005F30BB" w:rsidP="005F30BB">
      <w:pPr>
        <w:pStyle w:val="-HTML"/>
        <w:shd w:val="clear" w:color="auto" w:fill="FFFFFF"/>
        <w:tabs>
          <w:tab w:val="clear" w:pos="916"/>
          <w:tab w:val="clear" w:pos="3664"/>
          <w:tab w:val="clear" w:pos="4580"/>
          <w:tab w:val="clear" w:pos="5496"/>
          <w:tab w:val="clear" w:pos="7328"/>
          <w:tab w:val="clear" w:pos="8244"/>
          <w:tab w:val="clear" w:pos="9160"/>
          <w:tab w:val="clear" w:pos="10076"/>
          <w:tab w:val="left" w:pos="426"/>
        </w:tabs>
        <w:spacing w:after="120" w:line="320" w:lineRule="atLeast"/>
        <w:ind w:left="-142"/>
        <w:jc w:val="both"/>
        <w:rPr>
          <w:rFonts w:ascii="Katsoulidis" w:hAnsi="Katsoulidis"/>
          <w:iCs/>
          <w:sz w:val="22"/>
          <w:szCs w:val="22"/>
        </w:rPr>
      </w:pPr>
      <w:r>
        <w:rPr>
          <w:rFonts w:ascii="Katsoulidis" w:hAnsi="Katsoulidis"/>
          <w:iCs/>
          <w:sz w:val="22"/>
          <w:szCs w:val="22"/>
        </w:rPr>
        <w:tab/>
        <w:t xml:space="preserve">Σε συνέχεια της ενημέρωσής σας σχετικά με τα μέτρα που αφορούν στην πρόληψη, την προστασία και την αναγκαιότητα περιορισμού της διασποράς του </w:t>
      </w:r>
      <w:proofErr w:type="spellStart"/>
      <w:r>
        <w:rPr>
          <w:rFonts w:ascii="Katsoulidis" w:hAnsi="Katsoulidis"/>
          <w:iCs/>
          <w:sz w:val="22"/>
          <w:szCs w:val="22"/>
        </w:rPr>
        <w:t>κορωνοϊού</w:t>
      </w:r>
      <w:proofErr w:type="spellEnd"/>
      <w:r>
        <w:rPr>
          <w:rFonts w:ascii="Katsoulidis" w:hAnsi="Katsoulidis"/>
          <w:iCs/>
          <w:sz w:val="22"/>
          <w:szCs w:val="22"/>
        </w:rPr>
        <w:t xml:space="preserve">, σας γνωρίζουμε ότι κατόπιν της δημοσίευσης της ως άνω σχετικής ΚΥΑ </w:t>
      </w:r>
      <w:r w:rsidRPr="00691074">
        <w:rPr>
          <w:rFonts w:ascii="Katsoulidis" w:hAnsi="Katsoulidis"/>
          <w:iCs/>
          <w:sz w:val="22"/>
          <w:szCs w:val="22"/>
        </w:rPr>
        <w:t xml:space="preserve">εκδόθηκε </w:t>
      </w:r>
      <w:r>
        <w:rPr>
          <w:rFonts w:ascii="Katsoulidis" w:hAnsi="Katsoulidis"/>
          <w:iCs/>
          <w:sz w:val="22"/>
          <w:szCs w:val="22"/>
        </w:rPr>
        <w:t xml:space="preserve">η </w:t>
      </w:r>
      <w:proofErr w:type="spellStart"/>
      <w:r w:rsidRPr="00E27B28">
        <w:rPr>
          <w:rFonts w:ascii="Katsoulidis" w:hAnsi="Katsoulidis"/>
          <w:iCs/>
          <w:sz w:val="22"/>
          <w:szCs w:val="22"/>
        </w:rPr>
        <w:t>υπ’αρ</w:t>
      </w:r>
      <w:proofErr w:type="spellEnd"/>
      <w:r w:rsidRPr="00E27B28">
        <w:rPr>
          <w:rFonts w:ascii="Katsoulidis" w:hAnsi="Katsoulidis"/>
          <w:iCs/>
          <w:sz w:val="22"/>
          <w:szCs w:val="22"/>
        </w:rPr>
        <w:t>. ΔΙΔΑΔ/Φ.69/1</w:t>
      </w:r>
      <w:r>
        <w:rPr>
          <w:rFonts w:ascii="Katsoulidis" w:hAnsi="Katsoulidis"/>
          <w:iCs/>
          <w:sz w:val="22"/>
          <w:szCs w:val="22"/>
        </w:rPr>
        <w:t>8</w:t>
      </w:r>
      <w:r w:rsidR="00381095">
        <w:rPr>
          <w:rFonts w:ascii="Katsoulidis" w:hAnsi="Katsoulidis"/>
          <w:iCs/>
          <w:sz w:val="22"/>
          <w:szCs w:val="22"/>
        </w:rPr>
        <w:t>3</w:t>
      </w:r>
      <w:r w:rsidRPr="00E27B28">
        <w:rPr>
          <w:rFonts w:ascii="Katsoulidis" w:hAnsi="Katsoulidis"/>
          <w:iCs/>
          <w:sz w:val="22"/>
          <w:szCs w:val="22"/>
        </w:rPr>
        <w:t>/οικ.</w:t>
      </w:r>
      <w:r w:rsidR="00381095">
        <w:rPr>
          <w:rFonts w:ascii="Katsoulidis" w:hAnsi="Katsoulidis"/>
          <w:iCs/>
          <w:sz w:val="22"/>
          <w:szCs w:val="22"/>
        </w:rPr>
        <w:t>18864</w:t>
      </w:r>
      <w:r>
        <w:rPr>
          <w:rFonts w:ascii="Katsoulidis" w:hAnsi="Katsoulidis"/>
          <w:iCs/>
          <w:sz w:val="22"/>
          <w:szCs w:val="22"/>
        </w:rPr>
        <w:t>/</w:t>
      </w:r>
      <w:r w:rsidR="00381095">
        <w:rPr>
          <w:rFonts w:ascii="Katsoulidis" w:hAnsi="Katsoulidis"/>
          <w:iCs/>
          <w:sz w:val="22"/>
          <w:szCs w:val="22"/>
        </w:rPr>
        <w:t>30</w:t>
      </w:r>
      <w:r>
        <w:rPr>
          <w:rFonts w:ascii="Katsoulidis" w:hAnsi="Katsoulidis"/>
          <w:iCs/>
          <w:sz w:val="22"/>
          <w:szCs w:val="22"/>
        </w:rPr>
        <w:t>-9-2021</w:t>
      </w:r>
      <w:r w:rsidRPr="00E27B28">
        <w:rPr>
          <w:rFonts w:ascii="Katsoulidis" w:hAnsi="Katsoulidis"/>
          <w:iCs/>
          <w:sz w:val="22"/>
          <w:szCs w:val="22"/>
        </w:rPr>
        <w:t xml:space="preserve"> (ΑΔΑ:</w:t>
      </w:r>
      <w:r w:rsidR="00381095">
        <w:rPr>
          <w:rFonts w:ascii="Katsoulidis" w:hAnsi="Katsoulidis"/>
          <w:iCs/>
          <w:sz w:val="22"/>
          <w:szCs w:val="22"/>
        </w:rPr>
        <w:t xml:space="preserve"> ΩΞΡΜ46ΜΤΛ6-Φ3Π</w:t>
      </w:r>
      <w:r w:rsidRPr="00E27B28">
        <w:rPr>
          <w:rFonts w:ascii="Katsoulidis" w:hAnsi="Katsoulidis"/>
          <w:iCs/>
          <w:sz w:val="22"/>
          <w:szCs w:val="22"/>
        </w:rPr>
        <w:t xml:space="preserve">) </w:t>
      </w:r>
      <w:r>
        <w:rPr>
          <w:rFonts w:ascii="Katsoulidis" w:hAnsi="Katsoulidis"/>
          <w:iCs/>
          <w:sz w:val="22"/>
          <w:szCs w:val="22"/>
        </w:rPr>
        <w:t xml:space="preserve">διευκρινιστική </w:t>
      </w:r>
      <w:r w:rsidRPr="0046563A">
        <w:rPr>
          <w:rFonts w:ascii="Katsoulidis" w:hAnsi="Katsoulidis"/>
          <w:iCs/>
          <w:sz w:val="22"/>
          <w:szCs w:val="22"/>
        </w:rPr>
        <w:t xml:space="preserve">εγκύκλιος του Υπουργείου Εσωτερικών </w:t>
      </w:r>
      <w:r>
        <w:rPr>
          <w:rFonts w:ascii="Katsoulidis" w:hAnsi="Katsoulidis"/>
          <w:iCs/>
          <w:sz w:val="22"/>
          <w:szCs w:val="22"/>
        </w:rPr>
        <w:t xml:space="preserve">με θέμα </w:t>
      </w:r>
      <w:r w:rsidRPr="00691074">
        <w:rPr>
          <w:rFonts w:ascii="Katsoulidis" w:hAnsi="Katsoulidis"/>
          <w:iCs/>
          <w:sz w:val="22"/>
          <w:szCs w:val="22"/>
        </w:rPr>
        <w:t>«</w:t>
      </w:r>
      <w:r w:rsidRPr="00381095">
        <w:rPr>
          <w:rFonts w:ascii="Katsoulidis" w:hAnsi="Katsoulidis"/>
          <w:i/>
          <w:iCs/>
          <w:sz w:val="22"/>
          <w:szCs w:val="22"/>
        </w:rPr>
        <w:t xml:space="preserve">Μέτρα και ρυθμίσεις στο πλαίσιο της ανάγκης περιορισμού της διασποράς του  </w:t>
      </w:r>
      <w:proofErr w:type="spellStart"/>
      <w:r w:rsidRPr="00381095">
        <w:rPr>
          <w:rFonts w:ascii="Katsoulidis" w:hAnsi="Katsoulidis"/>
          <w:i/>
          <w:iCs/>
          <w:sz w:val="22"/>
          <w:szCs w:val="22"/>
        </w:rPr>
        <w:t>κορωνοϊού</w:t>
      </w:r>
      <w:proofErr w:type="spellEnd"/>
      <w:r w:rsidRPr="00381095">
        <w:rPr>
          <w:rFonts w:ascii="Katsoulidis" w:hAnsi="Katsoulidis"/>
          <w:i/>
          <w:iCs/>
          <w:sz w:val="22"/>
          <w:szCs w:val="22"/>
        </w:rPr>
        <w:t xml:space="preserve"> (6</w:t>
      </w:r>
      <w:r w:rsidR="00381095" w:rsidRPr="00381095">
        <w:rPr>
          <w:rFonts w:ascii="Katsoulidis" w:hAnsi="Katsoulidis"/>
          <w:i/>
          <w:iCs/>
          <w:sz w:val="22"/>
          <w:szCs w:val="22"/>
        </w:rPr>
        <w:t>2</w:t>
      </w:r>
      <w:r w:rsidRPr="00381095">
        <w:rPr>
          <w:rFonts w:ascii="Katsoulidis" w:hAnsi="Katsoulidis"/>
          <w:i/>
          <w:iCs/>
          <w:sz w:val="22"/>
          <w:szCs w:val="22"/>
          <w:vertAlign w:val="superscript"/>
        </w:rPr>
        <w:t>η</w:t>
      </w:r>
      <w:r w:rsidRPr="00381095">
        <w:rPr>
          <w:rFonts w:ascii="Katsoulidis" w:hAnsi="Katsoulidis"/>
          <w:i/>
          <w:iCs/>
          <w:sz w:val="22"/>
          <w:szCs w:val="22"/>
        </w:rPr>
        <w:t xml:space="preserve"> ΕΓΚΥΚΛΙΟΣ) –Υποχρέωση διενέργειας διαγνωστικού ελέγχου</w:t>
      </w:r>
      <w:r>
        <w:rPr>
          <w:rFonts w:ascii="Katsoulidis" w:hAnsi="Katsoulidis"/>
          <w:iCs/>
          <w:sz w:val="22"/>
          <w:szCs w:val="22"/>
        </w:rPr>
        <w:t xml:space="preserve">», η οποία </w:t>
      </w:r>
      <w:r w:rsidRPr="00F50D42">
        <w:rPr>
          <w:rFonts w:ascii="Katsoulidis" w:hAnsi="Katsoulidis"/>
          <w:iCs/>
          <w:sz w:val="22"/>
          <w:szCs w:val="22"/>
        </w:rPr>
        <w:t xml:space="preserve">σας αποστέλλεται για να λάβετε γνώση και παρακαλούμε για την ενημέρωση του προσωπικού αρμοδιότητάς </w:t>
      </w:r>
      <w:r>
        <w:rPr>
          <w:rFonts w:ascii="Katsoulidis" w:hAnsi="Katsoulidis"/>
          <w:iCs/>
          <w:sz w:val="22"/>
          <w:szCs w:val="22"/>
        </w:rPr>
        <w:t>σας</w:t>
      </w:r>
    </w:p>
    <w:p w:rsidR="005F30BB" w:rsidRDefault="005F30BB" w:rsidP="005F30BB">
      <w:pPr>
        <w:pStyle w:val="-HTML"/>
        <w:shd w:val="clear" w:color="auto" w:fill="FFFFFF"/>
        <w:tabs>
          <w:tab w:val="clear" w:pos="3664"/>
          <w:tab w:val="clear" w:pos="4580"/>
          <w:tab w:val="clear" w:pos="5496"/>
          <w:tab w:val="clear" w:pos="7328"/>
          <w:tab w:val="clear" w:pos="8244"/>
          <w:tab w:val="clear" w:pos="9160"/>
          <w:tab w:val="clear" w:pos="10076"/>
        </w:tabs>
        <w:spacing w:line="320" w:lineRule="atLeast"/>
        <w:ind w:left="-142"/>
        <w:jc w:val="both"/>
        <w:rPr>
          <w:rFonts w:ascii="Katsoulidis" w:hAnsi="Katsoulidis"/>
          <w:iCs/>
          <w:sz w:val="22"/>
          <w:szCs w:val="22"/>
        </w:rPr>
      </w:pPr>
      <w:r>
        <w:rPr>
          <w:rFonts w:ascii="Katsoulidis" w:hAnsi="Katsoulidis"/>
          <w:iCs/>
          <w:sz w:val="22"/>
          <w:szCs w:val="22"/>
        </w:rPr>
        <w:t xml:space="preserve">      Σύμφωνα με την ως άνω εγκύκλιο, μεταξύ άλλων, ορίζονται </w:t>
      </w:r>
      <w:r w:rsidRPr="0046563A">
        <w:rPr>
          <w:rFonts w:ascii="Katsoulidis" w:hAnsi="Katsoulidis"/>
          <w:iCs/>
          <w:sz w:val="22"/>
          <w:szCs w:val="22"/>
        </w:rPr>
        <w:t>τα κάτωθι</w:t>
      </w:r>
      <w:r w:rsidRPr="00D05EED">
        <w:rPr>
          <w:rFonts w:ascii="Katsoulidis" w:hAnsi="Katsoulidis"/>
          <w:iCs/>
          <w:sz w:val="22"/>
          <w:szCs w:val="22"/>
        </w:rPr>
        <w:t>:</w:t>
      </w:r>
    </w:p>
    <w:p w:rsidR="005F30BB" w:rsidRDefault="005F30BB" w:rsidP="005F30BB">
      <w:pPr>
        <w:pStyle w:val="-HTML"/>
        <w:shd w:val="clear" w:color="auto" w:fill="FFFFFF"/>
        <w:tabs>
          <w:tab w:val="clear" w:pos="3664"/>
          <w:tab w:val="clear" w:pos="4580"/>
          <w:tab w:val="clear" w:pos="5496"/>
          <w:tab w:val="clear" w:pos="7328"/>
          <w:tab w:val="clear" w:pos="8244"/>
          <w:tab w:val="clear" w:pos="9160"/>
          <w:tab w:val="clear" w:pos="10076"/>
        </w:tabs>
        <w:spacing w:line="320" w:lineRule="atLeast"/>
        <w:ind w:left="-142"/>
        <w:jc w:val="both"/>
        <w:rPr>
          <w:rFonts w:ascii="Katsoulidis" w:hAnsi="Katsoulidis"/>
          <w:iCs/>
          <w:sz w:val="22"/>
          <w:szCs w:val="22"/>
        </w:rPr>
      </w:pPr>
    </w:p>
    <w:p w:rsidR="005F30BB" w:rsidRPr="00A601D0" w:rsidRDefault="005F30BB" w:rsidP="005F30BB">
      <w:pPr>
        <w:pStyle w:val="ab"/>
        <w:spacing w:line="320" w:lineRule="atLeast"/>
        <w:ind w:left="-142"/>
        <w:jc w:val="both"/>
        <w:rPr>
          <w:rFonts w:ascii="Katsoulidis" w:hAnsi="Katsoulidis" w:cs="Courier New"/>
          <w:i w:val="0"/>
          <w:iCs/>
          <w:sz w:val="22"/>
          <w:szCs w:val="22"/>
          <w:highlight w:val="lightGray"/>
        </w:rPr>
      </w:pPr>
      <w:r w:rsidRPr="00A601D0">
        <w:rPr>
          <w:rFonts w:ascii="Katsoulidis" w:hAnsi="Katsoulidis" w:cs="Courier New"/>
          <w:i w:val="0"/>
          <w:iCs/>
          <w:sz w:val="22"/>
          <w:szCs w:val="22"/>
          <w:highlight w:val="lightGray"/>
        </w:rPr>
        <w:t xml:space="preserve">Α.  ΜΕΤΡΑ ΓΙΑ ΤΗΝ ΑΝΤΙΜΕΤΩΠΙΣΗ ΔΙΑΣΠΟΡΑΣ ΤΟΥ COVID-19 </w:t>
      </w:r>
    </w:p>
    <w:p w:rsidR="00AD10CA" w:rsidRDefault="005F30BB" w:rsidP="005F30BB">
      <w:pPr>
        <w:pStyle w:val="-HTML"/>
        <w:shd w:val="clear" w:color="auto" w:fill="FFFFFF"/>
        <w:tabs>
          <w:tab w:val="clear" w:pos="916"/>
          <w:tab w:val="clear" w:pos="3664"/>
          <w:tab w:val="clear" w:pos="4580"/>
          <w:tab w:val="clear" w:pos="5496"/>
          <w:tab w:val="clear" w:pos="7328"/>
          <w:tab w:val="clear" w:pos="8244"/>
          <w:tab w:val="clear" w:pos="9160"/>
          <w:tab w:val="clear" w:pos="10076"/>
          <w:tab w:val="left" w:pos="426"/>
        </w:tabs>
        <w:spacing w:before="120" w:after="120" w:line="320" w:lineRule="atLeast"/>
        <w:ind w:left="-142" w:firstLine="142"/>
        <w:jc w:val="both"/>
        <w:rPr>
          <w:rFonts w:ascii="Katsoulidis" w:hAnsi="Katsoulidis"/>
          <w:iCs/>
          <w:sz w:val="22"/>
          <w:szCs w:val="22"/>
        </w:rPr>
      </w:pPr>
      <w:r>
        <w:rPr>
          <w:rFonts w:ascii="Katsoulidis" w:hAnsi="Katsoulidis"/>
          <w:iCs/>
          <w:sz w:val="22"/>
          <w:szCs w:val="22"/>
        </w:rPr>
        <w:tab/>
        <w:t>Με τις διατάξεις του άρθρου 1 της ως άνω σχ</w:t>
      </w:r>
      <w:r w:rsidR="00381095">
        <w:rPr>
          <w:rFonts w:ascii="Katsoulidis" w:hAnsi="Katsoulidis"/>
          <w:iCs/>
          <w:sz w:val="22"/>
          <w:szCs w:val="22"/>
        </w:rPr>
        <w:t>ε</w:t>
      </w:r>
      <w:r>
        <w:rPr>
          <w:rFonts w:ascii="Katsoulidis" w:hAnsi="Katsoulidis"/>
          <w:iCs/>
          <w:sz w:val="22"/>
          <w:szCs w:val="22"/>
        </w:rPr>
        <w:t>τικής ΚΥΑ  προβλέπονται τα ακόλουθα έκτακτα μέτρα προστασίας της δημόσιας υγείας στις δημόσιες υπηρεσίες:</w:t>
      </w:r>
    </w:p>
    <w:p w:rsidR="00AD10CA" w:rsidRDefault="00AD10CA" w:rsidP="005F30BB">
      <w:pPr>
        <w:pStyle w:val="-HTML"/>
        <w:shd w:val="clear" w:color="auto" w:fill="FFFFFF"/>
        <w:tabs>
          <w:tab w:val="clear" w:pos="916"/>
          <w:tab w:val="clear" w:pos="3664"/>
          <w:tab w:val="clear" w:pos="4580"/>
          <w:tab w:val="clear" w:pos="5496"/>
          <w:tab w:val="clear" w:pos="7328"/>
          <w:tab w:val="clear" w:pos="8244"/>
          <w:tab w:val="clear" w:pos="9160"/>
          <w:tab w:val="clear" w:pos="10076"/>
          <w:tab w:val="left" w:pos="426"/>
        </w:tabs>
        <w:spacing w:before="120" w:after="120" w:line="320" w:lineRule="atLeast"/>
        <w:ind w:left="-142" w:firstLine="142"/>
        <w:jc w:val="both"/>
        <w:rPr>
          <w:rFonts w:ascii="Katsoulidis" w:hAnsi="Katsoulidis"/>
          <w:iCs/>
          <w:sz w:val="22"/>
          <w:szCs w:val="22"/>
        </w:rPr>
      </w:pPr>
    </w:p>
    <w:p w:rsidR="005F30BB" w:rsidRDefault="005F30BB" w:rsidP="005F30BB">
      <w:pPr>
        <w:pStyle w:val="-HTML"/>
        <w:shd w:val="clear" w:color="auto" w:fill="FFFFFF"/>
        <w:tabs>
          <w:tab w:val="clear" w:pos="916"/>
          <w:tab w:val="clear" w:pos="3664"/>
          <w:tab w:val="clear" w:pos="4580"/>
          <w:tab w:val="clear" w:pos="5496"/>
          <w:tab w:val="clear" w:pos="7328"/>
          <w:tab w:val="clear" w:pos="8244"/>
          <w:tab w:val="clear" w:pos="9160"/>
          <w:tab w:val="clear" w:pos="10076"/>
          <w:tab w:val="left" w:pos="426"/>
        </w:tabs>
        <w:spacing w:before="120" w:after="120" w:line="320" w:lineRule="atLeast"/>
        <w:ind w:left="-142" w:firstLine="142"/>
        <w:jc w:val="both"/>
        <w:rPr>
          <w:rFonts w:ascii="Katsoulidis" w:hAnsi="Katsoulidis"/>
          <w:iCs/>
          <w:sz w:val="22"/>
          <w:szCs w:val="22"/>
        </w:rPr>
      </w:pPr>
      <w:r>
        <w:rPr>
          <w:rFonts w:ascii="Katsoulidis" w:hAnsi="Katsoulidis"/>
          <w:iCs/>
          <w:sz w:val="22"/>
          <w:szCs w:val="22"/>
        </w:rPr>
        <w:lastRenderedPageBreak/>
        <w:tab/>
      </w:r>
    </w:p>
    <w:tbl>
      <w:tblPr>
        <w:tblStyle w:val="aa"/>
        <w:tblW w:w="10315" w:type="dxa"/>
        <w:tblInd w:w="-142" w:type="dxa"/>
        <w:tblLook w:val="04A0"/>
      </w:tblPr>
      <w:tblGrid>
        <w:gridCol w:w="676"/>
        <w:gridCol w:w="3827"/>
        <w:gridCol w:w="5812"/>
      </w:tblGrid>
      <w:tr w:rsidR="005F30BB" w:rsidRPr="00082811" w:rsidTr="00AD10CA">
        <w:trPr>
          <w:trHeight w:val="481"/>
        </w:trPr>
        <w:tc>
          <w:tcPr>
            <w:tcW w:w="676" w:type="dxa"/>
            <w:vAlign w:val="center"/>
          </w:tcPr>
          <w:p w:rsidR="005F30BB" w:rsidRPr="00082811" w:rsidRDefault="005F30BB" w:rsidP="005F30BB">
            <w:pPr>
              <w:pStyle w:val="-HTML"/>
              <w:tabs>
                <w:tab w:val="clear" w:pos="3664"/>
                <w:tab w:val="clear" w:pos="4580"/>
                <w:tab w:val="clear" w:pos="5496"/>
                <w:tab w:val="clear" w:pos="7328"/>
                <w:tab w:val="clear" w:pos="8244"/>
                <w:tab w:val="clear" w:pos="9160"/>
                <w:tab w:val="clear" w:pos="10076"/>
              </w:tabs>
              <w:spacing w:line="320" w:lineRule="atLeast"/>
              <w:rPr>
                <w:rFonts w:ascii="Katsoulidis" w:hAnsi="Katsoulidis"/>
                <w:b/>
                <w:iCs/>
                <w:sz w:val="22"/>
                <w:szCs w:val="22"/>
              </w:rPr>
            </w:pPr>
            <w:r w:rsidRPr="00082811">
              <w:rPr>
                <w:rFonts w:ascii="Katsoulidis" w:hAnsi="Katsoulidis"/>
                <w:b/>
                <w:iCs/>
                <w:sz w:val="22"/>
                <w:szCs w:val="22"/>
              </w:rPr>
              <w:t>Α/Α</w:t>
            </w:r>
          </w:p>
        </w:tc>
        <w:tc>
          <w:tcPr>
            <w:tcW w:w="3827" w:type="dxa"/>
            <w:vAlign w:val="center"/>
          </w:tcPr>
          <w:p w:rsidR="005F30BB" w:rsidRPr="00082811" w:rsidRDefault="005F30BB" w:rsidP="005F30BB">
            <w:pPr>
              <w:spacing w:line="320" w:lineRule="atLeast"/>
              <w:rPr>
                <w:rFonts w:ascii="Katsoulidis" w:hAnsi="Katsoulidis"/>
              </w:rPr>
            </w:pPr>
            <w:r w:rsidRPr="00082811">
              <w:rPr>
                <w:rFonts w:ascii="Katsoulidis" w:hAnsi="Katsoulidis" w:cs="Arial"/>
                <w:sz w:val="23"/>
                <w:szCs w:val="23"/>
              </w:rPr>
              <w:t>ΠΕΔΙΑ ΔΡΑΣΤΗΡΙΟΤΗΤΑΣ</w:t>
            </w:r>
          </w:p>
        </w:tc>
        <w:tc>
          <w:tcPr>
            <w:tcW w:w="5812" w:type="dxa"/>
            <w:vAlign w:val="center"/>
          </w:tcPr>
          <w:p w:rsidR="005F30BB" w:rsidRPr="00691074" w:rsidRDefault="005F30BB" w:rsidP="005F30BB">
            <w:pPr>
              <w:pStyle w:val="ab"/>
              <w:spacing w:line="320" w:lineRule="atLeast"/>
              <w:ind w:left="317"/>
              <w:rPr>
                <w:rFonts w:ascii="Katsoulidis" w:hAnsi="Katsoulidis"/>
              </w:rPr>
            </w:pPr>
            <w:r>
              <w:rPr>
                <w:rFonts w:ascii="Katsoulidis" w:hAnsi="Katsoulidis"/>
              </w:rPr>
              <w:t>ΜΕΤΡΑ ΠΡΟΣΤΑΣΙΑΣ</w:t>
            </w:r>
          </w:p>
        </w:tc>
      </w:tr>
      <w:tr w:rsidR="005F30BB" w:rsidTr="00AD10CA">
        <w:trPr>
          <w:trHeight w:val="1410"/>
        </w:trPr>
        <w:tc>
          <w:tcPr>
            <w:tcW w:w="676" w:type="dxa"/>
          </w:tcPr>
          <w:p w:rsidR="005F30BB" w:rsidRDefault="005F30BB" w:rsidP="00381095">
            <w:pPr>
              <w:pStyle w:val="-HTML"/>
              <w:tabs>
                <w:tab w:val="clear" w:pos="3664"/>
                <w:tab w:val="clear" w:pos="4580"/>
                <w:tab w:val="clear" w:pos="5496"/>
                <w:tab w:val="clear" w:pos="7328"/>
                <w:tab w:val="clear" w:pos="8244"/>
                <w:tab w:val="clear" w:pos="9160"/>
                <w:tab w:val="clear" w:pos="10076"/>
              </w:tabs>
              <w:spacing w:line="300" w:lineRule="atLeast"/>
              <w:jc w:val="center"/>
              <w:rPr>
                <w:rFonts w:ascii="Katsoulidis" w:hAnsi="Katsoulidis"/>
                <w:iCs/>
                <w:sz w:val="22"/>
                <w:szCs w:val="22"/>
              </w:rPr>
            </w:pPr>
            <w:r>
              <w:rPr>
                <w:rFonts w:ascii="Katsoulidis" w:hAnsi="Katsoulidis"/>
                <w:iCs/>
                <w:sz w:val="22"/>
                <w:szCs w:val="22"/>
              </w:rPr>
              <w:t>1.</w:t>
            </w:r>
          </w:p>
        </w:tc>
        <w:tc>
          <w:tcPr>
            <w:tcW w:w="3827" w:type="dxa"/>
          </w:tcPr>
          <w:p w:rsidR="005F30BB" w:rsidRDefault="005F30BB" w:rsidP="00381095">
            <w:pPr>
              <w:pStyle w:val="-HTML"/>
              <w:tabs>
                <w:tab w:val="clear" w:pos="3664"/>
                <w:tab w:val="clear" w:pos="4580"/>
                <w:tab w:val="clear" w:pos="5496"/>
                <w:tab w:val="clear" w:pos="7328"/>
                <w:tab w:val="clear" w:pos="8244"/>
                <w:tab w:val="clear" w:pos="9160"/>
                <w:tab w:val="clear" w:pos="10076"/>
              </w:tabs>
              <w:spacing w:line="300" w:lineRule="atLeast"/>
              <w:jc w:val="both"/>
              <w:rPr>
                <w:rFonts w:ascii="Katsoulidis" w:hAnsi="Katsoulidis"/>
                <w:b/>
                <w:iCs/>
                <w:sz w:val="22"/>
                <w:szCs w:val="22"/>
              </w:rPr>
            </w:pPr>
            <w:r w:rsidRPr="00082811">
              <w:rPr>
                <w:rFonts w:ascii="Katsoulidis" w:hAnsi="Katsoulidis"/>
                <w:b/>
                <w:iCs/>
                <w:sz w:val="22"/>
                <w:szCs w:val="22"/>
              </w:rPr>
              <w:t>Δημόσιες Υπηρεσίες</w:t>
            </w:r>
          </w:p>
          <w:p w:rsidR="005F30BB" w:rsidRPr="00691074" w:rsidRDefault="005F30BB" w:rsidP="00381095">
            <w:pPr>
              <w:pStyle w:val="-HTML"/>
              <w:tabs>
                <w:tab w:val="clear" w:pos="3664"/>
                <w:tab w:val="clear" w:pos="4580"/>
                <w:tab w:val="clear" w:pos="5496"/>
                <w:tab w:val="clear" w:pos="7328"/>
                <w:tab w:val="clear" w:pos="8244"/>
                <w:tab w:val="clear" w:pos="9160"/>
                <w:tab w:val="clear" w:pos="10076"/>
              </w:tabs>
              <w:spacing w:line="300" w:lineRule="atLeast"/>
              <w:jc w:val="both"/>
              <w:rPr>
                <w:rFonts w:ascii="Katsoulidis" w:hAnsi="Katsoulidis"/>
                <w:b/>
                <w:iCs/>
                <w:sz w:val="22"/>
                <w:szCs w:val="22"/>
              </w:rPr>
            </w:pPr>
          </w:p>
          <w:p w:rsidR="005F30BB" w:rsidRPr="00082811" w:rsidRDefault="00AD10CA" w:rsidP="00381095">
            <w:pPr>
              <w:pStyle w:val="-HTML"/>
              <w:shd w:val="clear" w:color="auto" w:fill="FFFFFF"/>
              <w:tabs>
                <w:tab w:val="clear" w:pos="916"/>
                <w:tab w:val="clear" w:pos="3664"/>
                <w:tab w:val="clear" w:pos="4580"/>
                <w:tab w:val="clear" w:pos="5496"/>
                <w:tab w:val="clear" w:pos="7328"/>
                <w:tab w:val="clear" w:pos="8244"/>
                <w:tab w:val="clear" w:pos="9160"/>
                <w:tab w:val="clear" w:pos="10076"/>
                <w:tab w:val="left" w:pos="426"/>
              </w:tabs>
              <w:spacing w:after="120" w:line="300" w:lineRule="atLeast"/>
              <w:rPr>
                <w:rFonts w:ascii="Katsoulidis" w:hAnsi="Katsoulidis"/>
                <w:b/>
                <w:iCs/>
                <w:sz w:val="22"/>
                <w:szCs w:val="22"/>
              </w:rPr>
            </w:pPr>
            <w:r w:rsidRPr="00A41C5E">
              <w:rPr>
                <w:rFonts w:ascii="Katsoulidis" w:hAnsi="Katsoulidis"/>
                <w:iCs/>
                <w:sz w:val="22"/>
                <w:szCs w:val="22"/>
              </w:rPr>
              <w:t xml:space="preserve">Διενέργεια διαγνωστικού ελέγχου μία (1) φορά την εβδομάδα για όλους τους εργαζόμενους που δεν είναι πλήρως εμβολιασμένοι ή </w:t>
            </w:r>
            <w:proofErr w:type="spellStart"/>
            <w:r w:rsidRPr="00A41C5E">
              <w:rPr>
                <w:rFonts w:ascii="Katsoulidis" w:hAnsi="Katsoulidis"/>
                <w:iCs/>
                <w:sz w:val="22"/>
                <w:szCs w:val="22"/>
              </w:rPr>
              <w:t>νοσήσαντες</w:t>
            </w:r>
            <w:proofErr w:type="spellEnd"/>
            <w:r w:rsidRPr="00A41C5E">
              <w:rPr>
                <w:rFonts w:ascii="Katsoulidis" w:hAnsi="Katsoulidis"/>
                <w:iCs/>
                <w:sz w:val="22"/>
                <w:szCs w:val="22"/>
              </w:rPr>
              <w:t xml:space="preserve"> υπό την έννοια των παρ. 2 και 3 του άρθρου 10 αντιστοίχως, οι οποίοι παρέχουν εργασία με φυσική παρουσία εντός ή </w:t>
            </w:r>
            <w:r w:rsidR="000401A2">
              <w:rPr>
                <w:rFonts w:ascii="Katsoulidis" w:hAnsi="Katsoulidis"/>
                <w:iCs/>
                <w:sz w:val="22"/>
                <w:szCs w:val="22"/>
              </w:rPr>
              <w:t xml:space="preserve">εκτός </w:t>
            </w:r>
            <w:r w:rsidRPr="00A41C5E">
              <w:rPr>
                <w:rFonts w:ascii="Katsoulidis" w:hAnsi="Katsoulidis"/>
                <w:iCs/>
                <w:sz w:val="22"/>
                <w:szCs w:val="22"/>
              </w:rPr>
              <w:t xml:space="preserve">των εγκαταστάσεων της υπηρεσίας τους, με τη μέθοδο μοριακού ελέγχου (PCR) ή με τη χρήση ταχείας ανίχνευσης αντιγόνου </w:t>
            </w:r>
            <w:proofErr w:type="spellStart"/>
            <w:r w:rsidRPr="00A41C5E">
              <w:rPr>
                <w:rFonts w:ascii="Katsoulidis" w:hAnsi="Katsoulidis"/>
                <w:iCs/>
                <w:sz w:val="22"/>
                <w:szCs w:val="22"/>
              </w:rPr>
              <w:t>κορωνοϊού</w:t>
            </w:r>
            <w:proofErr w:type="spellEnd"/>
            <w:r w:rsidRPr="00A41C5E">
              <w:rPr>
                <w:rFonts w:ascii="Katsoulidis" w:hAnsi="Katsoulidis"/>
                <w:iCs/>
                <w:sz w:val="22"/>
                <w:szCs w:val="22"/>
              </w:rPr>
              <w:t xml:space="preserve"> COVID19 (</w:t>
            </w:r>
            <w:proofErr w:type="spellStart"/>
            <w:r w:rsidRPr="00A41C5E">
              <w:rPr>
                <w:rFonts w:ascii="Katsoulidis" w:hAnsi="Katsoulidis"/>
                <w:iCs/>
                <w:sz w:val="22"/>
                <w:szCs w:val="22"/>
              </w:rPr>
              <w:t>rapid</w:t>
            </w:r>
            <w:proofErr w:type="spellEnd"/>
            <w:r w:rsidRPr="00A41C5E">
              <w:rPr>
                <w:rFonts w:ascii="Katsoulidis" w:hAnsi="Katsoulidis"/>
                <w:iCs/>
                <w:sz w:val="22"/>
                <w:szCs w:val="22"/>
              </w:rPr>
              <w:t xml:space="preserve"> </w:t>
            </w:r>
            <w:proofErr w:type="spellStart"/>
            <w:r w:rsidRPr="00A41C5E">
              <w:rPr>
                <w:rFonts w:ascii="Katsoulidis" w:hAnsi="Katsoulidis"/>
                <w:iCs/>
                <w:sz w:val="22"/>
                <w:szCs w:val="22"/>
              </w:rPr>
              <w:t>test</w:t>
            </w:r>
            <w:proofErr w:type="spellEnd"/>
            <w:r w:rsidRPr="00A41C5E">
              <w:rPr>
                <w:rFonts w:ascii="Katsoulidis" w:hAnsi="Katsoulidis"/>
                <w:iCs/>
                <w:sz w:val="22"/>
                <w:szCs w:val="22"/>
              </w:rPr>
              <w:t xml:space="preserve">) σε ιδιωτικά διαγνωστικά εργαστήρια, όπως ορίζονται στο </w:t>
            </w:r>
            <w:proofErr w:type="spellStart"/>
            <w:r w:rsidRPr="00A41C5E">
              <w:rPr>
                <w:rFonts w:ascii="Katsoulidis" w:hAnsi="Katsoulidis"/>
                <w:iCs/>
                <w:sz w:val="22"/>
                <w:szCs w:val="22"/>
              </w:rPr>
              <w:t>π.δ</w:t>
            </w:r>
            <w:proofErr w:type="spellEnd"/>
            <w:r w:rsidRPr="00A41C5E">
              <w:rPr>
                <w:rFonts w:ascii="Katsoulidis" w:hAnsi="Katsoulidis"/>
                <w:iCs/>
                <w:sz w:val="22"/>
                <w:szCs w:val="22"/>
              </w:rPr>
              <w:t xml:space="preserve">. 84/2001 (Α’ 70), </w:t>
            </w:r>
            <w:r w:rsidR="00381095" w:rsidRPr="00381095">
              <w:rPr>
                <w:rFonts w:ascii="Katsoulidis" w:hAnsi="Katsoulidis"/>
                <w:iCs/>
                <w:sz w:val="22"/>
                <w:szCs w:val="22"/>
              </w:rPr>
              <w:t>ή σε ιδιωτικές κλινικές ή σε φαρμακεία ή σε ιδιώτη ιατρό, με δική τους δαπάνη σύμφωνα με την αριθ. Δ1α/ΓΠ. Οικ.55570/12-9- 2021 (Β’ 4207) Κοινή Υπουργική Απόφαση.</w:t>
            </w:r>
            <w:r w:rsidR="00381095">
              <w:t xml:space="preserve"> </w:t>
            </w:r>
          </w:p>
        </w:tc>
        <w:tc>
          <w:tcPr>
            <w:tcW w:w="5812" w:type="dxa"/>
          </w:tcPr>
          <w:p w:rsidR="00AD10CA" w:rsidRPr="00AD10CA" w:rsidRDefault="00AD10CA" w:rsidP="00381095">
            <w:pPr>
              <w:pStyle w:val="-HTML"/>
              <w:numPr>
                <w:ilvl w:val="0"/>
                <w:numId w:val="2"/>
              </w:numPr>
              <w:shd w:val="clear" w:color="auto" w:fill="FFFFFF"/>
              <w:tabs>
                <w:tab w:val="clear" w:pos="916"/>
                <w:tab w:val="clear" w:pos="1832"/>
                <w:tab w:val="clear" w:pos="2748"/>
                <w:tab w:val="clear" w:pos="3664"/>
                <w:tab w:val="clear" w:pos="4580"/>
                <w:tab w:val="clear" w:pos="5496"/>
                <w:tab w:val="clear" w:pos="7328"/>
                <w:tab w:val="clear" w:pos="8244"/>
                <w:tab w:val="clear" w:pos="9160"/>
                <w:tab w:val="clear" w:pos="10076"/>
              </w:tabs>
              <w:spacing w:after="120" w:line="300" w:lineRule="atLeast"/>
              <w:ind w:left="317" w:hanging="283"/>
              <w:jc w:val="both"/>
              <w:rPr>
                <w:rFonts w:ascii="Katsoulidis" w:hAnsi="Katsoulidis"/>
                <w:iCs/>
              </w:rPr>
            </w:pPr>
            <w:r w:rsidRPr="00AD10CA">
              <w:rPr>
                <w:rFonts w:ascii="Katsoulidis" w:hAnsi="Katsoulidis"/>
                <w:iCs/>
                <w:sz w:val="22"/>
                <w:szCs w:val="22"/>
              </w:rPr>
              <w:t xml:space="preserve">Ο αριθμός των εργαζομένων με τηλεργασία </w:t>
            </w:r>
            <w:r w:rsidRPr="00AD10CA">
              <w:rPr>
                <w:rFonts w:ascii="Katsoulidis" w:hAnsi="Katsoulidis"/>
                <w:iCs/>
                <w:sz w:val="22"/>
                <w:szCs w:val="22"/>
              </w:rPr>
              <w:br/>
              <w:t xml:space="preserve">καθορίζεται με βάση τη φύση των καθηκόντων των </w:t>
            </w:r>
            <w:r w:rsidRPr="00AD10CA">
              <w:rPr>
                <w:rFonts w:ascii="Katsoulidis" w:hAnsi="Katsoulidis"/>
                <w:iCs/>
                <w:sz w:val="22"/>
                <w:szCs w:val="22"/>
              </w:rPr>
              <w:br/>
              <w:t xml:space="preserve">εργαζομένων και τις ανάγκες κάθε υπηρεσίας στο </w:t>
            </w:r>
            <w:r w:rsidRPr="00AD10CA">
              <w:rPr>
                <w:rFonts w:ascii="Katsoulidis" w:hAnsi="Katsoulidis"/>
                <w:iCs/>
                <w:sz w:val="22"/>
                <w:szCs w:val="22"/>
              </w:rPr>
              <w:br/>
              <w:t xml:space="preserve">ποσοστό που έχει προσδιοριστεί με το πλάνο </w:t>
            </w:r>
            <w:r w:rsidRPr="00AD10CA">
              <w:rPr>
                <w:rFonts w:ascii="Katsoulidis" w:hAnsi="Katsoulidis"/>
                <w:iCs/>
                <w:sz w:val="22"/>
                <w:szCs w:val="22"/>
              </w:rPr>
              <w:br/>
              <w:t xml:space="preserve">εργασιών κάθε υπηρεσίας μέχρι την έναρξη ισχύος </w:t>
            </w:r>
            <w:r w:rsidRPr="00AD10CA">
              <w:rPr>
                <w:rFonts w:ascii="Katsoulidis" w:hAnsi="Katsoulidis"/>
                <w:iCs/>
                <w:sz w:val="22"/>
                <w:szCs w:val="22"/>
              </w:rPr>
              <w:br/>
              <w:t xml:space="preserve">της παρούσας. </w:t>
            </w:r>
          </w:p>
          <w:p w:rsidR="00AD10CA" w:rsidRPr="00AD10CA" w:rsidRDefault="00AD10CA" w:rsidP="00381095">
            <w:pPr>
              <w:pStyle w:val="-HTML"/>
              <w:numPr>
                <w:ilvl w:val="0"/>
                <w:numId w:val="2"/>
              </w:numPr>
              <w:shd w:val="clear" w:color="auto" w:fill="FFFFFF"/>
              <w:tabs>
                <w:tab w:val="clear" w:pos="916"/>
                <w:tab w:val="clear" w:pos="1832"/>
                <w:tab w:val="clear" w:pos="2748"/>
                <w:tab w:val="clear" w:pos="3664"/>
                <w:tab w:val="clear" w:pos="4580"/>
                <w:tab w:val="clear" w:pos="5496"/>
                <w:tab w:val="clear" w:pos="7328"/>
                <w:tab w:val="clear" w:pos="8244"/>
                <w:tab w:val="clear" w:pos="9160"/>
                <w:tab w:val="clear" w:pos="10076"/>
              </w:tabs>
              <w:spacing w:after="120" w:line="300" w:lineRule="atLeast"/>
              <w:ind w:left="317" w:hanging="283"/>
              <w:jc w:val="both"/>
              <w:rPr>
                <w:rFonts w:ascii="Katsoulidis" w:hAnsi="Katsoulidis"/>
                <w:iCs/>
              </w:rPr>
            </w:pPr>
            <w:r w:rsidRPr="00AD10CA">
              <w:rPr>
                <w:rFonts w:ascii="Katsoulidis" w:hAnsi="Katsoulidis"/>
                <w:iCs/>
                <w:sz w:val="22"/>
                <w:szCs w:val="22"/>
              </w:rPr>
              <w:t xml:space="preserve">Οι υπάλληλοι του Δημοσίου που ανήκουν στις </w:t>
            </w:r>
            <w:r w:rsidRPr="00AD10CA">
              <w:rPr>
                <w:rFonts w:ascii="Katsoulidis" w:hAnsi="Katsoulidis"/>
                <w:iCs/>
                <w:sz w:val="22"/>
                <w:szCs w:val="22"/>
              </w:rPr>
              <w:br/>
              <w:t>ομάδες αυξημένου κινδύνου (</w:t>
            </w:r>
            <w:proofErr w:type="spellStart"/>
            <w:r w:rsidRPr="00AD10CA">
              <w:rPr>
                <w:rFonts w:ascii="Katsoulidis" w:hAnsi="Katsoulidis"/>
                <w:iCs/>
                <w:sz w:val="22"/>
                <w:szCs w:val="22"/>
              </w:rPr>
              <w:t>υποπερ</w:t>
            </w:r>
            <w:proofErr w:type="spellEnd"/>
            <w:r w:rsidRPr="00AD10CA">
              <w:rPr>
                <w:rFonts w:ascii="Katsoulidis" w:hAnsi="Katsoulidis"/>
                <w:iCs/>
                <w:sz w:val="22"/>
                <w:szCs w:val="22"/>
              </w:rPr>
              <w:t xml:space="preserve">. 2.1 – 2.9. της </w:t>
            </w:r>
            <w:r w:rsidRPr="00AD10CA">
              <w:rPr>
                <w:rFonts w:ascii="Katsoulidis" w:hAnsi="Katsoulidis"/>
                <w:iCs/>
                <w:sz w:val="22"/>
                <w:szCs w:val="22"/>
              </w:rPr>
              <w:br/>
            </w:r>
            <w:proofErr w:type="spellStart"/>
            <w:r w:rsidRPr="00AD10CA">
              <w:rPr>
                <w:rFonts w:ascii="Katsoulidis" w:hAnsi="Katsoulidis"/>
                <w:iCs/>
                <w:sz w:val="22"/>
                <w:szCs w:val="22"/>
              </w:rPr>
              <w:t>περ</w:t>
            </w:r>
            <w:proofErr w:type="spellEnd"/>
            <w:r w:rsidRPr="00AD10CA">
              <w:rPr>
                <w:rFonts w:ascii="Katsoulidis" w:hAnsi="Katsoulidis"/>
                <w:iCs/>
                <w:sz w:val="22"/>
                <w:szCs w:val="22"/>
              </w:rPr>
              <w:t>. 2 της υπό στοιχεία ΔΙΔΑΔ/Φ.64/420/16446/17-9-</w:t>
            </w:r>
            <w:r w:rsidRPr="00AD10CA">
              <w:rPr>
                <w:rFonts w:ascii="Katsoulidis" w:hAnsi="Katsoulidis"/>
                <w:iCs/>
                <w:sz w:val="22"/>
                <w:szCs w:val="22"/>
              </w:rPr>
              <w:br/>
              <w:t xml:space="preserve">2020 κοινής απόφασης των Υπουργών Υγείας και </w:t>
            </w:r>
            <w:r w:rsidRPr="00AD10CA">
              <w:rPr>
                <w:rFonts w:ascii="Katsoulidis" w:hAnsi="Katsoulidis"/>
                <w:iCs/>
                <w:sz w:val="22"/>
                <w:szCs w:val="22"/>
              </w:rPr>
              <w:br/>
              <w:t xml:space="preserve">Εσωτερικών, Β’ 4011), επανέρχονται στην εργασία </w:t>
            </w:r>
            <w:r w:rsidRPr="00AD10CA">
              <w:rPr>
                <w:rFonts w:ascii="Katsoulidis" w:hAnsi="Katsoulidis"/>
                <w:iCs/>
                <w:sz w:val="22"/>
                <w:szCs w:val="22"/>
              </w:rPr>
              <w:br/>
              <w:t>τους με αυτοπρόσωπη παρουσία.</w:t>
            </w:r>
          </w:p>
          <w:p w:rsidR="00AD10CA" w:rsidRPr="00AD10CA" w:rsidRDefault="00AD10CA" w:rsidP="00381095">
            <w:pPr>
              <w:pStyle w:val="-HTML"/>
              <w:numPr>
                <w:ilvl w:val="0"/>
                <w:numId w:val="2"/>
              </w:numPr>
              <w:shd w:val="clear" w:color="auto" w:fill="FFFFFF"/>
              <w:tabs>
                <w:tab w:val="clear" w:pos="916"/>
                <w:tab w:val="clear" w:pos="1832"/>
                <w:tab w:val="clear" w:pos="2748"/>
                <w:tab w:val="clear" w:pos="3664"/>
                <w:tab w:val="clear" w:pos="4580"/>
                <w:tab w:val="clear" w:pos="5496"/>
                <w:tab w:val="clear" w:pos="7328"/>
                <w:tab w:val="clear" w:pos="8244"/>
                <w:tab w:val="clear" w:pos="9160"/>
                <w:tab w:val="clear" w:pos="10076"/>
              </w:tabs>
              <w:spacing w:after="120" w:line="300" w:lineRule="atLeast"/>
              <w:ind w:left="317" w:hanging="283"/>
              <w:jc w:val="both"/>
              <w:rPr>
                <w:rFonts w:ascii="Katsoulidis" w:hAnsi="Katsoulidis"/>
                <w:iCs/>
              </w:rPr>
            </w:pPr>
            <w:r w:rsidRPr="00AD10CA">
              <w:rPr>
                <w:rFonts w:ascii="Katsoulidis" w:hAnsi="Katsoulidis"/>
                <w:iCs/>
                <w:sz w:val="22"/>
                <w:szCs w:val="22"/>
              </w:rPr>
              <w:t xml:space="preserve">Οι υπάλληλοι του Δημοσίου που ανήκουν στις </w:t>
            </w:r>
            <w:r w:rsidRPr="00AD10CA">
              <w:rPr>
                <w:rFonts w:ascii="Katsoulidis" w:hAnsi="Katsoulidis"/>
                <w:iCs/>
                <w:sz w:val="22"/>
                <w:szCs w:val="22"/>
              </w:rPr>
              <w:br/>
              <w:t>ομάδες αυξημένου κινδύνου (</w:t>
            </w:r>
            <w:proofErr w:type="spellStart"/>
            <w:r w:rsidRPr="00AD10CA">
              <w:rPr>
                <w:rFonts w:ascii="Katsoulidis" w:hAnsi="Katsoulidis"/>
                <w:iCs/>
                <w:sz w:val="22"/>
                <w:szCs w:val="22"/>
              </w:rPr>
              <w:t>υποπερ</w:t>
            </w:r>
            <w:proofErr w:type="spellEnd"/>
            <w:r w:rsidRPr="00AD10CA">
              <w:rPr>
                <w:rFonts w:ascii="Katsoulidis" w:hAnsi="Katsoulidis"/>
                <w:iCs/>
                <w:sz w:val="22"/>
                <w:szCs w:val="22"/>
              </w:rPr>
              <w:t xml:space="preserve">. 1.1 – 1.11. της </w:t>
            </w:r>
            <w:r w:rsidRPr="00AD10CA">
              <w:rPr>
                <w:rFonts w:ascii="Katsoulidis" w:hAnsi="Katsoulidis"/>
                <w:iCs/>
                <w:sz w:val="22"/>
                <w:szCs w:val="22"/>
              </w:rPr>
              <w:br/>
            </w:r>
            <w:proofErr w:type="spellStart"/>
            <w:r w:rsidRPr="00AD10CA">
              <w:rPr>
                <w:rFonts w:ascii="Katsoulidis" w:hAnsi="Katsoulidis"/>
                <w:iCs/>
                <w:sz w:val="22"/>
                <w:szCs w:val="22"/>
              </w:rPr>
              <w:t>περ</w:t>
            </w:r>
            <w:proofErr w:type="spellEnd"/>
            <w:r w:rsidRPr="00AD10CA">
              <w:rPr>
                <w:rFonts w:ascii="Katsoulidis" w:hAnsi="Katsoulidis"/>
                <w:iCs/>
                <w:sz w:val="22"/>
                <w:szCs w:val="22"/>
              </w:rPr>
              <w:t>. 1 της υπό στοιχεία ΔΙΔΑΔ/Φ.64/420/16446/17-9-</w:t>
            </w:r>
            <w:r w:rsidRPr="00AD10CA">
              <w:rPr>
                <w:rFonts w:ascii="Katsoulidis" w:hAnsi="Katsoulidis"/>
                <w:iCs/>
                <w:sz w:val="22"/>
                <w:szCs w:val="22"/>
              </w:rPr>
              <w:br/>
              <w:t xml:space="preserve">2020 κοινής απόφασης των Υπουργών Υγείας και </w:t>
            </w:r>
            <w:r w:rsidRPr="00AD10CA">
              <w:rPr>
                <w:rFonts w:ascii="Katsoulidis" w:hAnsi="Katsoulidis"/>
                <w:iCs/>
                <w:sz w:val="22"/>
                <w:szCs w:val="22"/>
              </w:rPr>
              <w:br/>
              <w:t xml:space="preserve">Εσωτερικών), επανέρχονται στην εργασία τους με </w:t>
            </w:r>
            <w:r w:rsidRPr="00AD10CA">
              <w:rPr>
                <w:rFonts w:ascii="Katsoulidis" w:hAnsi="Katsoulidis"/>
                <w:iCs/>
                <w:sz w:val="22"/>
                <w:szCs w:val="22"/>
              </w:rPr>
              <w:br/>
              <w:t xml:space="preserve">αυτοπρόσωπη παρουσία, σε θέσεις που δεν έχουν </w:t>
            </w:r>
            <w:r w:rsidRPr="00AD10CA">
              <w:rPr>
                <w:rFonts w:ascii="Katsoulidis" w:hAnsi="Katsoulidis"/>
                <w:iCs/>
                <w:sz w:val="22"/>
                <w:szCs w:val="22"/>
              </w:rPr>
              <w:br/>
              <w:t xml:space="preserve">επαφή με κοινό. </w:t>
            </w:r>
          </w:p>
          <w:p w:rsidR="00AD10CA" w:rsidRPr="00381095" w:rsidRDefault="00AD10CA" w:rsidP="00381095">
            <w:pPr>
              <w:pStyle w:val="-HTML"/>
              <w:numPr>
                <w:ilvl w:val="0"/>
                <w:numId w:val="2"/>
              </w:numPr>
              <w:shd w:val="clear" w:color="auto" w:fill="FFFFFF"/>
              <w:tabs>
                <w:tab w:val="clear" w:pos="916"/>
                <w:tab w:val="clear" w:pos="1832"/>
                <w:tab w:val="clear" w:pos="2748"/>
                <w:tab w:val="clear" w:pos="3664"/>
                <w:tab w:val="clear" w:pos="4580"/>
                <w:tab w:val="clear" w:pos="5496"/>
                <w:tab w:val="clear" w:pos="7328"/>
                <w:tab w:val="clear" w:pos="8244"/>
                <w:tab w:val="clear" w:pos="9160"/>
                <w:tab w:val="clear" w:pos="10076"/>
              </w:tabs>
              <w:spacing w:after="120" w:line="300" w:lineRule="atLeast"/>
              <w:ind w:left="317" w:hanging="283"/>
              <w:jc w:val="both"/>
              <w:rPr>
                <w:rFonts w:ascii="Katsoulidis" w:hAnsi="Katsoulidis"/>
                <w:iCs/>
                <w:sz w:val="22"/>
                <w:szCs w:val="22"/>
              </w:rPr>
            </w:pPr>
            <w:r w:rsidRPr="00AD10CA">
              <w:rPr>
                <w:rFonts w:ascii="Katsoulidis" w:hAnsi="Katsoulidis"/>
                <w:iCs/>
                <w:sz w:val="22"/>
                <w:szCs w:val="22"/>
              </w:rPr>
              <w:t xml:space="preserve">Ειδικά για το ιατρονοσηλευτικό προσωπικό θα </w:t>
            </w:r>
            <w:r w:rsidRPr="00AD10CA">
              <w:rPr>
                <w:rFonts w:ascii="Katsoulidis" w:hAnsi="Katsoulidis"/>
                <w:iCs/>
                <w:sz w:val="22"/>
                <w:szCs w:val="22"/>
              </w:rPr>
              <w:br/>
              <w:t xml:space="preserve">κρίνεται από την Διοίκηση κάθε φορέα η αξιοποίησή </w:t>
            </w:r>
            <w:r w:rsidRPr="00AD10CA">
              <w:rPr>
                <w:rFonts w:ascii="Katsoulidis" w:hAnsi="Katsoulidis"/>
                <w:iCs/>
                <w:sz w:val="22"/>
                <w:szCs w:val="22"/>
              </w:rPr>
              <w:br/>
              <w:t xml:space="preserve">του στις κατάλληλες θέσεις αναλόγως της κατηγορίας </w:t>
            </w:r>
            <w:r w:rsidRPr="00AD10CA">
              <w:rPr>
                <w:rFonts w:ascii="Katsoulidis" w:hAnsi="Katsoulidis"/>
                <w:iCs/>
                <w:sz w:val="22"/>
                <w:szCs w:val="22"/>
              </w:rPr>
              <w:br/>
              <w:t xml:space="preserve">κινδύνου που ανήκει. </w:t>
            </w:r>
          </w:p>
          <w:p w:rsidR="00AD10CA" w:rsidRPr="00AD10CA" w:rsidRDefault="00AD10CA" w:rsidP="00381095">
            <w:pPr>
              <w:pStyle w:val="-HTML"/>
              <w:numPr>
                <w:ilvl w:val="0"/>
                <w:numId w:val="2"/>
              </w:numPr>
              <w:shd w:val="clear" w:color="auto" w:fill="FFFFFF"/>
              <w:tabs>
                <w:tab w:val="clear" w:pos="916"/>
                <w:tab w:val="clear" w:pos="1832"/>
                <w:tab w:val="clear" w:pos="2748"/>
                <w:tab w:val="clear" w:pos="3664"/>
                <w:tab w:val="clear" w:pos="4580"/>
                <w:tab w:val="clear" w:pos="5496"/>
                <w:tab w:val="clear" w:pos="7328"/>
                <w:tab w:val="clear" w:pos="8244"/>
                <w:tab w:val="clear" w:pos="9160"/>
                <w:tab w:val="clear" w:pos="10076"/>
              </w:tabs>
              <w:spacing w:after="120" w:line="300" w:lineRule="atLeast"/>
              <w:ind w:left="317" w:hanging="283"/>
              <w:jc w:val="both"/>
              <w:rPr>
                <w:rFonts w:ascii="Katsoulidis" w:hAnsi="Katsoulidis"/>
                <w:iCs/>
                <w:sz w:val="22"/>
                <w:szCs w:val="22"/>
              </w:rPr>
            </w:pPr>
            <w:r w:rsidRPr="00AD10CA">
              <w:rPr>
                <w:rFonts w:ascii="Katsoulidis" w:hAnsi="Katsoulidis"/>
                <w:iCs/>
                <w:sz w:val="22"/>
                <w:szCs w:val="22"/>
              </w:rPr>
              <w:t xml:space="preserve">Η εξυπηρέτηση του κοινού γίνεται κατά </w:t>
            </w:r>
            <w:r w:rsidRPr="00AD10CA">
              <w:rPr>
                <w:rFonts w:ascii="Katsoulidis" w:hAnsi="Katsoulidis"/>
                <w:iCs/>
                <w:sz w:val="22"/>
                <w:szCs w:val="22"/>
              </w:rPr>
              <w:br/>
              <w:t xml:space="preserve">προτίμηση, αλλά όχι αποκλειστικά, κατόπιν </w:t>
            </w:r>
            <w:r w:rsidRPr="00AD10CA">
              <w:rPr>
                <w:rFonts w:ascii="Katsoulidis" w:hAnsi="Katsoulidis"/>
                <w:iCs/>
                <w:sz w:val="22"/>
                <w:szCs w:val="22"/>
              </w:rPr>
              <w:br/>
              <w:t xml:space="preserve">προγραμματισμένου ραντεβού, τηρουμένων πάντα </w:t>
            </w:r>
            <w:r w:rsidRPr="00AD10CA">
              <w:rPr>
                <w:rFonts w:ascii="Katsoulidis" w:hAnsi="Katsoulidis"/>
                <w:iCs/>
                <w:sz w:val="22"/>
                <w:szCs w:val="22"/>
              </w:rPr>
              <w:br/>
              <w:t xml:space="preserve">των μέτρων προστασίας και της αναλογίας ενός </w:t>
            </w:r>
            <w:r w:rsidRPr="00AD10CA">
              <w:rPr>
                <w:rFonts w:ascii="Katsoulidis" w:hAnsi="Katsoulidis"/>
                <w:iCs/>
                <w:sz w:val="22"/>
                <w:szCs w:val="22"/>
              </w:rPr>
              <w:br/>
              <w:t xml:space="preserve">ατόμου ανά 16 </w:t>
            </w:r>
            <w:proofErr w:type="spellStart"/>
            <w:r w:rsidRPr="00AD10CA">
              <w:rPr>
                <w:rFonts w:ascii="Katsoulidis" w:hAnsi="Katsoulidis"/>
                <w:iCs/>
                <w:sz w:val="22"/>
                <w:szCs w:val="22"/>
              </w:rPr>
              <w:t>τ.μ</w:t>
            </w:r>
            <w:proofErr w:type="spellEnd"/>
            <w:r w:rsidRPr="00AD10CA">
              <w:rPr>
                <w:rFonts w:ascii="Katsoulidis" w:hAnsi="Katsoulidis"/>
                <w:iCs/>
                <w:sz w:val="22"/>
                <w:szCs w:val="22"/>
              </w:rPr>
              <w:t xml:space="preserve">. και με υποχρεωτική χρήση </w:t>
            </w:r>
            <w:r w:rsidRPr="00AD10CA">
              <w:rPr>
                <w:rFonts w:ascii="Katsoulidis" w:hAnsi="Katsoulidis"/>
                <w:iCs/>
                <w:sz w:val="22"/>
                <w:szCs w:val="22"/>
              </w:rPr>
              <w:br/>
              <w:t xml:space="preserve">μάσκας ακόμα και σε εξωτερικό χώρο εφόσον δεν </w:t>
            </w:r>
            <w:r w:rsidRPr="00AD10CA">
              <w:rPr>
                <w:rFonts w:ascii="Katsoulidis" w:hAnsi="Katsoulidis"/>
                <w:iCs/>
                <w:sz w:val="22"/>
                <w:szCs w:val="22"/>
              </w:rPr>
              <w:br/>
              <w:t>τηρούνται οι απαιτούμενες αποστάσεις.</w:t>
            </w:r>
          </w:p>
          <w:p w:rsidR="00AD10CA" w:rsidRPr="00AD10CA" w:rsidRDefault="00AD10CA" w:rsidP="00381095">
            <w:pPr>
              <w:pStyle w:val="-HTML"/>
              <w:numPr>
                <w:ilvl w:val="0"/>
                <w:numId w:val="2"/>
              </w:numPr>
              <w:shd w:val="clear" w:color="auto" w:fill="FFFFFF"/>
              <w:tabs>
                <w:tab w:val="clear" w:pos="916"/>
                <w:tab w:val="clear" w:pos="1832"/>
                <w:tab w:val="clear" w:pos="2748"/>
                <w:tab w:val="clear" w:pos="3664"/>
                <w:tab w:val="clear" w:pos="4580"/>
                <w:tab w:val="clear" w:pos="5496"/>
                <w:tab w:val="clear" w:pos="7328"/>
                <w:tab w:val="clear" w:pos="8244"/>
                <w:tab w:val="clear" w:pos="9160"/>
                <w:tab w:val="clear" w:pos="10076"/>
              </w:tabs>
              <w:spacing w:after="120" w:line="300" w:lineRule="atLeast"/>
              <w:ind w:left="317" w:hanging="283"/>
              <w:jc w:val="both"/>
              <w:rPr>
                <w:rFonts w:ascii="Katsoulidis" w:hAnsi="Katsoulidis"/>
                <w:iCs/>
                <w:sz w:val="22"/>
                <w:szCs w:val="22"/>
              </w:rPr>
            </w:pPr>
            <w:r w:rsidRPr="00AD10CA">
              <w:rPr>
                <w:rFonts w:ascii="Katsoulidis" w:hAnsi="Katsoulidis"/>
                <w:iCs/>
                <w:sz w:val="22"/>
                <w:szCs w:val="22"/>
              </w:rPr>
              <w:t xml:space="preserve">Τήρηση απόστασης ενάμισι (1,5) μέτρου. </w:t>
            </w:r>
          </w:p>
          <w:p w:rsidR="00381095" w:rsidRDefault="00381095" w:rsidP="00381095">
            <w:pPr>
              <w:pStyle w:val="-HTML"/>
              <w:numPr>
                <w:ilvl w:val="0"/>
                <w:numId w:val="2"/>
              </w:numPr>
              <w:shd w:val="clear" w:color="auto" w:fill="FFFFFF"/>
              <w:tabs>
                <w:tab w:val="clear" w:pos="916"/>
                <w:tab w:val="clear" w:pos="1832"/>
                <w:tab w:val="clear" w:pos="2748"/>
                <w:tab w:val="clear" w:pos="3664"/>
                <w:tab w:val="clear" w:pos="4580"/>
                <w:tab w:val="clear" w:pos="5496"/>
                <w:tab w:val="clear" w:pos="7328"/>
                <w:tab w:val="clear" w:pos="8244"/>
                <w:tab w:val="clear" w:pos="9160"/>
                <w:tab w:val="clear" w:pos="10076"/>
              </w:tabs>
              <w:spacing w:after="120" w:line="300" w:lineRule="atLeast"/>
              <w:ind w:left="317" w:hanging="283"/>
              <w:jc w:val="both"/>
              <w:rPr>
                <w:rFonts w:ascii="Katsoulidis" w:hAnsi="Katsoulidis"/>
                <w:iCs/>
                <w:sz w:val="22"/>
                <w:szCs w:val="22"/>
              </w:rPr>
            </w:pPr>
            <w:r w:rsidRPr="00381095">
              <w:rPr>
                <w:rFonts w:ascii="Katsoulidis" w:hAnsi="Katsoulidis"/>
                <w:iCs/>
                <w:sz w:val="22"/>
                <w:szCs w:val="22"/>
              </w:rPr>
              <w:t xml:space="preserve">Συνεδριάσεις των συλλογικών οργάνων και διενέργεια συναντήσεων εργασίας είτε μέσω τηλεδιάσκεψης, είτε τηρουμένης της απόστασης του ενάμισι (1,5) μέτρου και με τη συμμετοχή έως επτά (7) ατόμων. Κατά τη λειτουργία συλλογικών οργάνων που διενεργούν διαδικασίες στις οποίες προβλέπεται συνέντευξη, αυτή διενεργείται είτε με τη χρήση ηλεκτρονικών μέσων χωρίς τη φυσική παρουσία του καλούμενου σε συνέντευξη είτε δια ζώσης εφόσον πληρούται το ως άνω όριο. Σε περίπτωση διενέργειας συνέντευξης εξ αποστάσεως το συλλογικό όργανο ορίζει τους αναγκαίους όρους και τις προϋποθέσεις για τη </w:t>
            </w:r>
            <w:r w:rsidRPr="00381095">
              <w:rPr>
                <w:rFonts w:ascii="Katsoulidis" w:hAnsi="Katsoulidis"/>
                <w:iCs/>
                <w:sz w:val="22"/>
                <w:szCs w:val="22"/>
              </w:rPr>
              <w:lastRenderedPageBreak/>
              <w:t xml:space="preserve">διασφάλιση της αξιοπιστίας της διαδικασίας αναφορικά με την ταυτοπροσωπία του καλούμενου και τη μη υποβοήθησή του από εξωγενείς παράγοντες. </w:t>
            </w:r>
          </w:p>
          <w:p w:rsidR="00381095" w:rsidRDefault="00381095" w:rsidP="00381095">
            <w:pPr>
              <w:pStyle w:val="-HTML"/>
              <w:numPr>
                <w:ilvl w:val="0"/>
                <w:numId w:val="2"/>
              </w:numPr>
              <w:shd w:val="clear" w:color="auto" w:fill="FFFFFF"/>
              <w:tabs>
                <w:tab w:val="clear" w:pos="916"/>
                <w:tab w:val="clear" w:pos="1832"/>
                <w:tab w:val="clear" w:pos="2748"/>
                <w:tab w:val="clear" w:pos="3664"/>
                <w:tab w:val="clear" w:pos="4580"/>
                <w:tab w:val="clear" w:pos="5496"/>
                <w:tab w:val="clear" w:pos="7328"/>
                <w:tab w:val="clear" w:pos="8244"/>
                <w:tab w:val="clear" w:pos="9160"/>
                <w:tab w:val="clear" w:pos="10076"/>
              </w:tabs>
              <w:spacing w:after="120" w:line="300" w:lineRule="atLeast"/>
              <w:ind w:left="317" w:hanging="283"/>
              <w:jc w:val="both"/>
              <w:rPr>
                <w:rFonts w:ascii="Katsoulidis" w:hAnsi="Katsoulidis"/>
                <w:iCs/>
                <w:sz w:val="22"/>
                <w:szCs w:val="22"/>
              </w:rPr>
            </w:pPr>
            <w:r w:rsidRPr="00381095">
              <w:rPr>
                <w:rFonts w:ascii="Katsoulidis" w:hAnsi="Katsoulidis"/>
                <w:iCs/>
                <w:sz w:val="22"/>
                <w:szCs w:val="22"/>
              </w:rPr>
              <w:t xml:space="preserve">Συνεδριάσεις συλλογικών οργάνων με φυσική παρουσία, χωρίς τον περιορισμό ατόμων του προηγούμενου σημείου, αποκλειστικά για πλήρως εμβολιασμένους, σύμφωνα με την παρ. 2 του άρθρου 10, και </w:t>
            </w:r>
            <w:proofErr w:type="spellStart"/>
            <w:r w:rsidRPr="00381095">
              <w:rPr>
                <w:rFonts w:ascii="Katsoulidis" w:hAnsi="Katsoulidis"/>
                <w:iCs/>
                <w:sz w:val="22"/>
                <w:szCs w:val="22"/>
              </w:rPr>
              <w:t>νοσήσαντες</w:t>
            </w:r>
            <w:proofErr w:type="spellEnd"/>
            <w:r w:rsidRPr="00381095">
              <w:rPr>
                <w:rFonts w:ascii="Katsoulidis" w:hAnsi="Katsoulidis"/>
                <w:iCs/>
                <w:sz w:val="22"/>
                <w:szCs w:val="22"/>
              </w:rPr>
              <w:t xml:space="preserve"> το τελευταίο εξάμηνο, σύμφωνα με την παρ. 3 του άρθρου 10, τηρουμένων των υγειονομικών μέτρων [απόσταση ενάμισι (1,5) μέτρου μεταξύ των παρευρισκόμενων, αναλογία του ενός (1) ατόμου ανά πέντε (5) </w:t>
            </w:r>
            <w:proofErr w:type="spellStart"/>
            <w:r w:rsidRPr="00381095">
              <w:rPr>
                <w:rFonts w:ascii="Katsoulidis" w:hAnsi="Katsoulidis"/>
                <w:iCs/>
                <w:sz w:val="22"/>
                <w:szCs w:val="22"/>
              </w:rPr>
              <w:t>τ.μ</w:t>
            </w:r>
            <w:proofErr w:type="spellEnd"/>
            <w:r w:rsidRPr="00381095">
              <w:rPr>
                <w:rFonts w:ascii="Katsoulidis" w:hAnsi="Katsoulidis"/>
                <w:iCs/>
                <w:sz w:val="22"/>
                <w:szCs w:val="22"/>
              </w:rPr>
              <w:t xml:space="preserve">., χρήση μάσκας και αντισηπτικού]. </w:t>
            </w:r>
          </w:p>
          <w:p w:rsidR="005F30BB" w:rsidRPr="00AD10CA" w:rsidRDefault="00381095" w:rsidP="00381095">
            <w:pPr>
              <w:pStyle w:val="-HTML"/>
              <w:numPr>
                <w:ilvl w:val="0"/>
                <w:numId w:val="2"/>
              </w:numPr>
              <w:shd w:val="clear" w:color="auto" w:fill="FFFFFF"/>
              <w:tabs>
                <w:tab w:val="clear" w:pos="916"/>
                <w:tab w:val="clear" w:pos="1832"/>
                <w:tab w:val="clear" w:pos="2748"/>
                <w:tab w:val="clear" w:pos="3664"/>
                <w:tab w:val="clear" w:pos="4580"/>
                <w:tab w:val="clear" w:pos="5496"/>
                <w:tab w:val="clear" w:pos="7328"/>
                <w:tab w:val="clear" w:pos="8244"/>
                <w:tab w:val="clear" w:pos="9160"/>
                <w:tab w:val="clear" w:pos="10076"/>
              </w:tabs>
              <w:spacing w:after="120" w:line="300" w:lineRule="atLeast"/>
              <w:ind w:left="317" w:hanging="283"/>
              <w:jc w:val="both"/>
              <w:rPr>
                <w:rFonts w:ascii="Katsoulidis" w:hAnsi="Katsoulidis"/>
                <w:iCs/>
                <w:sz w:val="22"/>
                <w:szCs w:val="22"/>
              </w:rPr>
            </w:pPr>
            <w:r w:rsidRPr="00381095">
              <w:rPr>
                <w:rFonts w:ascii="Katsoulidis" w:hAnsi="Katsoulidis"/>
                <w:iCs/>
                <w:sz w:val="22"/>
                <w:szCs w:val="22"/>
              </w:rPr>
              <w:t>Τα επιμορφωτικά προγράμματα του Εθνικού Κέντρου Δημόσιας Διοίκησης (ΕΚΔΔΑ) δύνανται να υλοποιούνται με φυσική παρουσία, υπό την προϋπόθεση τήρησης των μέτρων του σημείου 8 της ΚΥΑ για τη λειτουργία των ΑΕΙ</w:t>
            </w:r>
          </w:p>
        </w:tc>
      </w:tr>
    </w:tbl>
    <w:p w:rsidR="005F30BB" w:rsidRDefault="005F30BB" w:rsidP="00381095">
      <w:pPr>
        <w:pStyle w:val="ab"/>
        <w:spacing w:line="300" w:lineRule="atLeast"/>
        <w:ind w:left="-142"/>
        <w:jc w:val="both"/>
        <w:rPr>
          <w:rFonts w:ascii="Katsoulidis" w:hAnsi="Katsoulidis"/>
          <w:i w:val="0"/>
          <w:highlight w:val="lightGray"/>
        </w:rPr>
      </w:pPr>
    </w:p>
    <w:p w:rsidR="00D01FE3" w:rsidRDefault="00D01FE3" w:rsidP="00381095">
      <w:pPr>
        <w:pStyle w:val="ab"/>
        <w:spacing w:line="300" w:lineRule="atLeast"/>
        <w:ind w:left="-142"/>
        <w:jc w:val="both"/>
        <w:rPr>
          <w:rFonts w:ascii="Katsoulidis" w:hAnsi="Katsoulidis" w:cs="Courier New"/>
          <w:i w:val="0"/>
          <w:iCs/>
          <w:sz w:val="22"/>
          <w:szCs w:val="22"/>
          <w:highlight w:val="lightGray"/>
        </w:rPr>
      </w:pPr>
    </w:p>
    <w:p w:rsidR="00427341" w:rsidRDefault="00427341" w:rsidP="00381095">
      <w:pPr>
        <w:pStyle w:val="ab"/>
        <w:spacing w:line="300" w:lineRule="atLeast"/>
        <w:ind w:left="-142"/>
        <w:jc w:val="both"/>
        <w:rPr>
          <w:rFonts w:ascii="Katsoulidis" w:hAnsi="Katsoulidis" w:cs="Courier New"/>
          <w:i w:val="0"/>
          <w:iCs/>
          <w:sz w:val="22"/>
          <w:szCs w:val="22"/>
          <w:highlight w:val="lightGray"/>
        </w:rPr>
      </w:pPr>
      <w:r w:rsidRPr="00D01FE3">
        <w:rPr>
          <w:rFonts w:ascii="Katsoulidis" w:hAnsi="Katsoulidis" w:cs="Courier New"/>
          <w:i w:val="0"/>
          <w:iCs/>
          <w:sz w:val="22"/>
          <w:szCs w:val="22"/>
          <w:highlight w:val="lightGray"/>
        </w:rPr>
        <w:t xml:space="preserve">Β. </w:t>
      </w:r>
      <w:r w:rsidR="00D01FE3" w:rsidRPr="00D01FE3">
        <w:rPr>
          <w:rFonts w:ascii="Katsoulidis" w:hAnsi="Katsoulidis" w:cs="Courier New"/>
          <w:i w:val="0"/>
          <w:iCs/>
          <w:sz w:val="22"/>
          <w:szCs w:val="22"/>
          <w:highlight w:val="lightGray"/>
        </w:rPr>
        <w:t>ΥΠΟΧΡΕΩΤΙΚΟΤΗΤΑ ΔΙΑΓΝΩΣΤΙΚΟΥ ΕΛΕΓΧΟΥ</w:t>
      </w:r>
    </w:p>
    <w:p w:rsidR="00381095" w:rsidRDefault="00381095" w:rsidP="00381095">
      <w:pPr>
        <w:pStyle w:val="ab"/>
        <w:spacing w:line="300" w:lineRule="atLeast"/>
        <w:ind w:left="-142"/>
        <w:jc w:val="both"/>
        <w:rPr>
          <w:rFonts w:ascii="Katsoulidis" w:hAnsi="Katsoulidis" w:cs="Courier New"/>
          <w:i w:val="0"/>
          <w:iCs/>
          <w:sz w:val="22"/>
          <w:szCs w:val="22"/>
          <w:highlight w:val="lightGray"/>
        </w:rPr>
      </w:pPr>
    </w:p>
    <w:p w:rsidR="00381095" w:rsidRDefault="00381095" w:rsidP="00381095">
      <w:pPr>
        <w:pStyle w:val="-HTML"/>
        <w:shd w:val="clear" w:color="auto" w:fill="FFFFFF"/>
        <w:tabs>
          <w:tab w:val="clear" w:pos="916"/>
          <w:tab w:val="clear" w:pos="3664"/>
          <w:tab w:val="clear" w:pos="4580"/>
          <w:tab w:val="clear" w:pos="5496"/>
          <w:tab w:val="clear" w:pos="7328"/>
          <w:tab w:val="clear" w:pos="8244"/>
          <w:tab w:val="clear" w:pos="9160"/>
          <w:tab w:val="clear" w:pos="10076"/>
          <w:tab w:val="left" w:pos="426"/>
        </w:tabs>
        <w:spacing w:after="120" w:line="300" w:lineRule="atLeast"/>
        <w:ind w:left="-142"/>
        <w:jc w:val="both"/>
        <w:rPr>
          <w:rFonts w:ascii="Katsoulidis" w:hAnsi="Katsoulidis"/>
          <w:iCs/>
        </w:rPr>
      </w:pPr>
      <w:r w:rsidRPr="00381095">
        <w:rPr>
          <w:rFonts w:ascii="Katsoulidis" w:hAnsi="Katsoulidis"/>
          <w:b/>
          <w:iCs/>
          <w:u w:val="single"/>
        </w:rPr>
        <w:t>Σχετικά σας υπενθυμίζουμε</w:t>
      </w:r>
      <w:r w:rsidRPr="00381095">
        <w:rPr>
          <w:rFonts w:ascii="Katsoulidis" w:hAnsi="Katsoulidis"/>
          <w:iCs/>
        </w:rPr>
        <w:t xml:space="preserve"> </w:t>
      </w:r>
      <w:r>
        <w:rPr>
          <w:rFonts w:ascii="Katsoulidis" w:hAnsi="Katsoulidis"/>
          <w:iCs/>
        </w:rPr>
        <w:t xml:space="preserve"> ότι  σύμφωνα με τις διατάξεις τ</w:t>
      </w:r>
      <w:r w:rsidRPr="00D01FE3">
        <w:rPr>
          <w:rFonts w:ascii="Katsoulidis" w:hAnsi="Katsoulidis"/>
          <w:iCs/>
        </w:rPr>
        <w:t>η</w:t>
      </w:r>
      <w:r>
        <w:rPr>
          <w:rFonts w:ascii="Katsoulidis" w:hAnsi="Katsoulidis"/>
          <w:iCs/>
        </w:rPr>
        <w:t>ς</w:t>
      </w:r>
      <w:r w:rsidRPr="00D01FE3">
        <w:rPr>
          <w:rFonts w:ascii="Katsoulidis" w:hAnsi="Katsoulidis"/>
          <w:iCs/>
        </w:rPr>
        <w:t xml:space="preserve"> αριθ.</w:t>
      </w:r>
      <w:r>
        <w:rPr>
          <w:rFonts w:ascii="Katsoulidis" w:hAnsi="Katsoulidis"/>
          <w:iCs/>
        </w:rPr>
        <w:t xml:space="preserve"> Δ1α/ΓΠ.Οικ.55570/12-9-2021 (Β΄</w:t>
      </w:r>
      <w:r w:rsidRPr="00D01FE3">
        <w:rPr>
          <w:rFonts w:ascii="Katsoulidis" w:hAnsi="Katsoulidis"/>
          <w:iCs/>
        </w:rPr>
        <w:t>4207) Κοινή</w:t>
      </w:r>
      <w:r>
        <w:rPr>
          <w:rFonts w:ascii="Katsoulidis" w:hAnsi="Katsoulidis"/>
          <w:iCs/>
        </w:rPr>
        <w:t>ς</w:t>
      </w:r>
      <w:r w:rsidRPr="00D01FE3">
        <w:rPr>
          <w:rFonts w:ascii="Katsoulidis" w:hAnsi="Katsoulidis"/>
          <w:iCs/>
        </w:rPr>
        <w:t xml:space="preserve"> Υπουργική</w:t>
      </w:r>
      <w:r>
        <w:rPr>
          <w:rFonts w:ascii="Katsoulidis" w:hAnsi="Katsoulidis"/>
          <w:iCs/>
        </w:rPr>
        <w:t>ς</w:t>
      </w:r>
      <w:r w:rsidRPr="00D01FE3">
        <w:rPr>
          <w:rFonts w:ascii="Katsoulidis" w:hAnsi="Katsoulidis"/>
          <w:iCs/>
        </w:rPr>
        <w:t xml:space="preserve"> Απόφαση</w:t>
      </w:r>
      <w:r>
        <w:rPr>
          <w:rFonts w:ascii="Katsoulidis" w:hAnsi="Katsoulidis"/>
          <w:iCs/>
        </w:rPr>
        <w:t>ς</w:t>
      </w:r>
      <w:r w:rsidRPr="00D01FE3">
        <w:rPr>
          <w:rFonts w:ascii="Katsoulidis" w:hAnsi="Katsoulidis"/>
          <w:iCs/>
        </w:rPr>
        <w:t xml:space="preserve"> </w:t>
      </w:r>
      <w:r>
        <w:rPr>
          <w:rFonts w:ascii="Katsoulidis" w:hAnsi="Katsoulidis"/>
          <w:iCs/>
        </w:rPr>
        <w:t xml:space="preserve">με θέμα </w:t>
      </w:r>
      <w:r w:rsidRPr="00D01FE3">
        <w:rPr>
          <w:rFonts w:ascii="Katsoulidis" w:hAnsi="Katsoulidis"/>
          <w:iCs/>
        </w:rPr>
        <w:t xml:space="preserve">«Εφαρμογή του υποχρεωτικού μέτρου του διαγνωστικού ελέγχου </w:t>
      </w:r>
      <w:proofErr w:type="spellStart"/>
      <w:r w:rsidRPr="00D01FE3">
        <w:rPr>
          <w:rFonts w:ascii="Katsoulidis" w:hAnsi="Katsoulidis"/>
          <w:iCs/>
        </w:rPr>
        <w:t>νόσησης</w:t>
      </w:r>
      <w:proofErr w:type="spellEnd"/>
      <w:r w:rsidRPr="00D01FE3">
        <w:rPr>
          <w:rFonts w:ascii="Katsoulidis" w:hAnsi="Katsoulidis"/>
          <w:iCs/>
        </w:rPr>
        <w:t xml:space="preserve"> από τον</w:t>
      </w:r>
      <w:r>
        <w:rPr>
          <w:rFonts w:ascii="Katsoulidis" w:hAnsi="Katsoulidis"/>
          <w:iCs/>
        </w:rPr>
        <w:t xml:space="preserve"> </w:t>
      </w:r>
      <w:proofErr w:type="spellStart"/>
      <w:r w:rsidRPr="00D01FE3">
        <w:rPr>
          <w:rFonts w:ascii="Katsoulidis" w:hAnsi="Katsoulidis"/>
          <w:iCs/>
        </w:rPr>
        <w:t>κορωνοϊό</w:t>
      </w:r>
      <w:proofErr w:type="spellEnd"/>
      <w:r w:rsidRPr="00D01FE3">
        <w:rPr>
          <w:rFonts w:ascii="Katsoulidis" w:hAnsi="Katsoulidis"/>
          <w:iCs/>
        </w:rPr>
        <w:t xml:space="preserve"> COVID-19 σε υπαλλήλους του Δημοσίου που παρέχουν εργασία με φυσική</w:t>
      </w:r>
      <w:r>
        <w:rPr>
          <w:rFonts w:ascii="Katsoulidis" w:hAnsi="Katsoulidis"/>
          <w:iCs/>
        </w:rPr>
        <w:t xml:space="preserve"> </w:t>
      </w:r>
      <w:r w:rsidRPr="00D01FE3">
        <w:rPr>
          <w:rFonts w:ascii="Katsoulidis" w:hAnsi="Katsoulidis"/>
          <w:iCs/>
        </w:rPr>
        <w:t>παρουσία στον τόπο εργασίας»</w:t>
      </w:r>
      <w:r w:rsidRPr="00381095">
        <w:rPr>
          <w:rFonts w:ascii="Katsoulidis" w:hAnsi="Katsoulidis"/>
          <w:iCs/>
        </w:rPr>
        <w:t xml:space="preserve"> </w:t>
      </w:r>
      <w:r>
        <w:rPr>
          <w:rFonts w:ascii="Katsoulidis" w:hAnsi="Katsoulidis"/>
          <w:iCs/>
        </w:rPr>
        <w:t xml:space="preserve">ο </w:t>
      </w:r>
      <w:r w:rsidRPr="00381095">
        <w:rPr>
          <w:rFonts w:ascii="Katsoulidis" w:hAnsi="Katsoulidis"/>
          <w:b/>
          <w:iCs/>
        </w:rPr>
        <w:t>διαγνωστικό</w:t>
      </w:r>
      <w:r w:rsidR="008B7C50">
        <w:rPr>
          <w:rFonts w:ascii="Katsoulidis" w:hAnsi="Katsoulidis"/>
          <w:b/>
          <w:iCs/>
        </w:rPr>
        <w:t>ς</w:t>
      </w:r>
      <w:r w:rsidRPr="00381095">
        <w:rPr>
          <w:rFonts w:ascii="Katsoulidis" w:hAnsi="Katsoulidis"/>
          <w:b/>
          <w:iCs/>
        </w:rPr>
        <w:t xml:space="preserve"> έλεγχος εφαρμόζεται υποχρεωτικά</w:t>
      </w:r>
      <w:r>
        <w:rPr>
          <w:rFonts w:ascii="Katsoulidis" w:hAnsi="Katsoulidis"/>
          <w:iCs/>
        </w:rPr>
        <w:t xml:space="preserve"> </w:t>
      </w:r>
      <w:r w:rsidRPr="00381095">
        <w:rPr>
          <w:rFonts w:ascii="Katsoulidis" w:hAnsi="Katsoulidis"/>
          <w:iCs/>
        </w:rPr>
        <w:t xml:space="preserve">σε όλο το προσωπικό του </w:t>
      </w:r>
      <w:r w:rsidRPr="00381095">
        <w:rPr>
          <w:rFonts w:ascii="Katsoulidis" w:hAnsi="Katsoulidis"/>
          <w:b/>
          <w:iCs/>
        </w:rPr>
        <w:t>Δημοσίου</w:t>
      </w:r>
      <w:r w:rsidRPr="00381095">
        <w:rPr>
          <w:rFonts w:ascii="Katsoulidis" w:hAnsi="Katsoulidis"/>
          <w:iCs/>
        </w:rPr>
        <w:t xml:space="preserve"> που απασχολείται με οποιαδήποτε σχέση εργασίας ή με πάγια αντιμισθία ή με έμμισθη εντολή ή με οποιαδήποτε άλλη ιδιότητα, ιδίως πρακτική άσκηση, σε υπηρεσίες</w:t>
      </w:r>
      <w:r w:rsidR="0071081D">
        <w:rPr>
          <w:rFonts w:ascii="Katsoulidis" w:hAnsi="Katsoulidis"/>
          <w:iCs/>
        </w:rPr>
        <w:t xml:space="preserve"> </w:t>
      </w:r>
      <w:r w:rsidRPr="00381095">
        <w:rPr>
          <w:rFonts w:ascii="Katsoulidis" w:hAnsi="Katsoulidis"/>
          <w:iCs/>
        </w:rPr>
        <w:t xml:space="preserve">φορέων που ανήκουν στον δημόσιο τομέα, όπως αυτός ορίζεται στην </w:t>
      </w:r>
      <w:proofErr w:type="spellStart"/>
      <w:r w:rsidRPr="00381095">
        <w:rPr>
          <w:rFonts w:ascii="Katsoulidis" w:hAnsi="Katsoulidis"/>
          <w:iCs/>
        </w:rPr>
        <w:t>περ</w:t>
      </w:r>
      <w:proofErr w:type="spellEnd"/>
      <w:r w:rsidRPr="00381095">
        <w:rPr>
          <w:rFonts w:ascii="Katsoulidis" w:hAnsi="Katsoulidis"/>
          <w:iCs/>
        </w:rPr>
        <w:t>. α’ της παρ. 1 του</w:t>
      </w:r>
      <w:r>
        <w:rPr>
          <w:rFonts w:ascii="Katsoulidis" w:hAnsi="Katsoulidis"/>
          <w:iCs/>
        </w:rPr>
        <w:t xml:space="preserve"> </w:t>
      </w:r>
      <w:r w:rsidRPr="00381095">
        <w:rPr>
          <w:rFonts w:ascii="Katsoulidis" w:hAnsi="Katsoulidis"/>
          <w:iCs/>
        </w:rPr>
        <w:t xml:space="preserve">άρθρου 14 του ν. 4270/2014 (Α’ 143), </w:t>
      </w:r>
      <w:r w:rsidRPr="008B7C50">
        <w:rPr>
          <w:rFonts w:ascii="Katsoulidis" w:hAnsi="Katsoulidis"/>
          <w:iCs/>
        </w:rPr>
        <w:t xml:space="preserve">εφόσον τα καθήκοντα του προσωπικού αυτού </w:t>
      </w:r>
      <w:r w:rsidRPr="008B7C50">
        <w:rPr>
          <w:rFonts w:ascii="Katsoulidis" w:hAnsi="Katsoulidis"/>
          <w:iCs/>
        </w:rPr>
        <w:br/>
        <w:t>ασκούνται με φυσική παρουσία εντός ή εκτός</w:t>
      </w:r>
      <w:r w:rsidRPr="00381095">
        <w:rPr>
          <w:rFonts w:ascii="Katsoulidis" w:hAnsi="Katsoulidis"/>
          <w:iCs/>
        </w:rPr>
        <w:t xml:space="preserve"> των εγκαταστάσεων της υπηρεσίας του και </w:t>
      </w:r>
      <w:r w:rsidRPr="00381095">
        <w:rPr>
          <w:rFonts w:ascii="Katsoulidis" w:hAnsi="Katsoulidis"/>
          <w:iCs/>
        </w:rPr>
        <w:br/>
        <w:t xml:space="preserve">οι εργαζόμενοι αυτοί είναι απογεγραμμένοι στο Μητρώο Ανθρώπινου Δυναμικού Ελληνικού Δημοσίου. </w:t>
      </w:r>
    </w:p>
    <w:p w:rsidR="00381095" w:rsidRDefault="00381095" w:rsidP="00381095">
      <w:pPr>
        <w:pStyle w:val="-HTML"/>
        <w:shd w:val="clear" w:color="auto" w:fill="FFFFFF"/>
        <w:tabs>
          <w:tab w:val="clear" w:pos="916"/>
          <w:tab w:val="clear" w:pos="3664"/>
          <w:tab w:val="clear" w:pos="4580"/>
          <w:tab w:val="clear" w:pos="5496"/>
          <w:tab w:val="clear" w:pos="7328"/>
          <w:tab w:val="clear" w:pos="8244"/>
          <w:tab w:val="clear" w:pos="9160"/>
          <w:tab w:val="clear" w:pos="10076"/>
          <w:tab w:val="left" w:pos="426"/>
        </w:tabs>
        <w:spacing w:after="120" w:line="300" w:lineRule="atLeast"/>
        <w:ind w:left="-142"/>
        <w:jc w:val="both"/>
        <w:rPr>
          <w:rFonts w:ascii="Katsoulidis" w:hAnsi="Katsoulidis"/>
          <w:iCs/>
        </w:rPr>
      </w:pPr>
      <w:r w:rsidRPr="00381095">
        <w:rPr>
          <w:rFonts w:ascii="Katsoulidis" w:hAnsi="Katsoulidis"/>
          <w:b/>
          <w:iCs/>
        </w:rPr>
        <w:t xml:space="preserve">Εξαιρούνται από τον υποχρεωτικό διαγνωστικό έλεγχο </w:t>
      </w:r>
      <w:proofErr w:type="spellStart"/>
      <w:r w:rsidRPr="00381095">
        <w:rPr>
          <w:rFonts w:ascii="Katsoulidis" w:hAnsi="Katsoulidis"/>
          <w:b/>
          <w:iCs/>
        </w:rPr>
        <w:t>νόσησης</w:t>
      </w:r>
      <w:proofErr w:type="spellEnd"/>
      <w:r w:rsidRPr="00381095">
        <w:rPr>
          <w:rFonts w:ascii="Katsoulidis" w:hAnsi="Katsoulidis"/>
          <w:iCs/>
        </w:rPr>
        <w:t xml:space="preserve"> όσοι</w:t>
      </w:r>
      <w:r>
        <w:rPr>
          <w:rFonts w:ascii="Katsoulidis" w:hAnsi="Katsoulidis"/>
          <w:iCs/>
        </w:rPr>
        <w:t xml:space="preserve">: </w:t>
      </w:r>
      <w:r w:rsidRPr="00381095">
        <w:rPr>
          <w:rFonts w:ascii="Katsoulidis" w:hAnsi="Katsoulidis"/>
          <w:b/>
          <w:iCs/>
        </w:rPr>
        <w:t>α)</w:t>
      </w:r>
      <w:r w:rsidRPr="00381095">
        <w:rPr>
          <w:rFonts w:ascii="Katsoulidis" w:hAnsi="Katsoulidis"/>
          <w:iCs/>
        </w:rPr>
        <w:t xml:space="preserve"> έχουν ολοκληρώσει προ τουλάχιστον δεκατεσσάρων (14) ημερών τον εμβολιασμό για</w:t>
      </w:r>
      <w:r>
        <w:rPr>
          <w:rFonts w:ascii="Katsoulidis" w:hAnsi="Katsoulidis"/>
          <w:iCs/>
        </w:rPr>
        <w:t xml:space="preserve"> </w:t>
      </w:r>
      <w:proofErr w:type="spellStart"/>
      <w:r w:rsidRPr="00381095">
        <w:rPr>
          <w:rFonts w:ascii="Katsoulidis" w:hAnsi="Katsoulidis"/>
          <w:iCs/>
        </w:rPr>
        <w:t>κορωνοϊό</w:t>
      </w:r>
      <w:proofErr w:type="spellEnd"/>
      <w:r w:rsidRPr="00381095">
        <w:rPr>
          <w:rFonts w:ascii="Katsoulidis" w:hAnsi="Katsoulidis"/>
          <w:iCs/>
        </w:rPr>
        <w:t xml:space="preserve"> COVID-19 και επιδεικνύουν πιστοποιητικό εμβολιασμού, με ταυτόχρονο έλεγχο</w:t>
      </w:r>
      <w:r>
        <w:rPr>
          <w:rFonts w:ascii="Katsoulidis" w:hAnsi="Katsoulidis"/>
          <w:iCs/>
        </w:rPr>
        <w:t xml:space="preserve"> </w:t>
      </w:r>
      <w:r w:rsidRPr="00381095">
        <w:rPr>
          <w:rFonts w:ascii="Katsoulidis" w:hAnsi="Katsoulidis"/>
          <w:iCs/>
        </w:rPr>
        <w:t xml:space="preserve">ταυτοπροσωπίας του κατόχου, ή </w:t>
      </w:r>
      <w:r w:rsidRPr="00381095">
        <w:rPr>
          <w:rFonts w:ascii="Katsoulidis" w:hAnsi="Katsoulidis"/>
          <w:b/>
          <w:iCs/>
        </w:rPr>
        <w:t>β)</w:t>
      </w:r>
      <w:r w:rsidRPr="00381095">
        <w:rPr>
          <w:rFonts w:ascii="Katsoulidis" w:hAnsi="Katsoulidis"/>
          <w:iCs/>
        </w:rPr>
        <w:t xml:space="preserve"> έχουν ολοκληρώσει προ τουλάχιστον δεκατεσσάρων (14) ημερών τον εμβολιασμό για </w:t>
      </w:r>
      <w:proofErr w:type="spellStart"/>
      <w:r w:rsidRPr="00381095">
        <w:rPr>
          <w:rFonts w:ascii="Katsoulidis" w:hAnsi="Katsoulidis"/>
          <w:iCs/>
        </w:rPr>
        <w:t>κορωνοϊό</w:t>
      </w:r>
      <w:proofErr w:type="spellEnd"/>
      <w:r w:rsidRPr="00381095">
        <w:rPr>
          <w:rFonts w:ascii="Katsoulidis" w:hAnsi="Katsoulidis"/>
          <w:iCs/>
        </w:rPr>
        <w:t xml:space="preserve"> COVID-19 με μία (1) δόση εμβολίου λόγω </w:t>
      </w:r>
      <w:proofErr w:type="spellStart"/>
      <w:r w:rsidRPr="00381095">
        <w:rPr>
          <w:rFonts w:ascii="Katsoulidis" w:hAnsi="Katsoulidis"/>
          <w:iCs/>
        </w:rPr>
        <w:t>νόσησης</w:t>
      </w:r>
      <w:proofErr w:type="spellEnd"/>
      <w:r w:rsidRPr="00381095">
        <w:rPr>
          <w:rFonts w:ascii="Katsoulidis" w:hAnsi="Katsoulidis"/>
          <w:iCs/>
        </w:rPr>
        <w:t xml:space="preserve"> τους από </w:t>
      </w:r>
      <w:proofErr w:type="spellStart"/>
      <w:r w:rsidRPr="00381095">
        <w:rPr>
          <w:rFonts w:ascii="Katsoulidis" w:hAnsi="Katsoulidis"/>
          <w:iCs/>
        </w:rPr>
        <w:t>κορωνοϊό</w:t>
      </w:r>
      <w:proofErr w:type="spellEnd"/>
      <w:r w:rsidRPr="00381095">
        <w:rPr>
          <w:rFonts w:ascii="Katsoulidis" w:hAnsi="Katsoulidis"/>
          <w:iCs/>
        </w:rPr>
        <w:t xml:space="preserve"> COVID-19 και επιδεικνύουν βεβαίωση </w:t>
      </w:r>
      <w:proofErr w:type="spellStart"/>
      <w:r w:rsidRPr="00381095">
        <w:rPr>
          <w:rFonts w:ascii="Katsoulidis" w:hAnsi="Katsoulidis"/>
          <w:iCs/>
        </w:rPr>
        <w:t>νόσησης</w:t>
      </w:r>
      <w:proofErr w:type="spellEnd"/>
      <w:r w:rsidRPr="00381095">
        <w:rPr>
          <w:rFonts w:ascii="Katsoulidis" w:hAnsi="Katsoulidis"/>
          <w:iCs/>
        </w:rPr>
        <w:t xml:space="preserve"> και εμβολιασμού, με ταυτόχρονο έλεγχο ταυτοπροσωπίας του κατόχου, ή </w:t>
      </w:r>
      <w:r w:rsidRPr="00381095">
        <w:rPr>
          <w:rFonts w:ascii="Katsoulidis" w:hAnsi="Katsoulidis"/>
          <w:b/>
          <w:iCs/>
        </w:rPr>
        <w:t>γ)</w:t>
      </w:r>
      <w:r w:rsidRPr="00381095">
        <w:rPr>
          <w:rFonts w:ascii="Katsoulidis" w:hAnsi="Katsoulidis"/>
          <w:iCs/>
        </w:rPr>
        <w:t xml:space="preserve"> έχουν νοσήσει από </w:t>
      </w:r>
      <w:proofErr w:type="spellStart"/>
      <w:r w:rsidRPr="00381095">
        <w:rPr>
          <w:rFonts w:ascii="Katsoulidis" w:hAnsi="Katsoulidis"/>
          <w:iCs/>
        </w:rPr>
        <w:t>κορωνοϊό</w:t>
      </w:r>
      <w:proofErr w:type="spellEnd"/>
      <w:r w:rsidRPr="00381095">
        <w:rPr>
          <w:rFonts w:ascii="Katsoulidis" w:hAnsi="Katsoulidis"/>
          <w:iCs/>
        </w:rPr>
        <w:t xml:space="preserve"> COVID-19 εντός του τελευταίου εξαμήνου και επιδεικνύουν πιστοποιητικό </w:t>
      </w:r>
      <w:proofErr w:type="spellStart"/>
      <w:r w:rsidRPr="00381095">
        <w:rPr>
          <w:rFonts w:ascii="Katsoulidis" w:hAnsi="Katsoulidis"/>
          <w:iCs/>
        </w:rPr>
        <w:t>νόσησης</w:t>
      </w:r>
      <w:proofErr w:type="spellEnd"/>
      <w:r w:rsidRPr="00381095">
        <w:rPr>
          <w:rFonts w:ascii="Katsoulidis" w:hAnsi="Katsoulidis"/>
          <w:iCs/>
        </w:rPr>
        <w:t>, με ταυτόχρονο έλεγχο ταυτοπροσωπίας του κατόχου.</w:t>
      </w:r>
    </w:p>
    <w:p w:rsidR="00381095" w:rsidRDefault="00381095" w:rsidP="00381095">
      <w:pPr>
        <w:pStyle w:val="-HTML"/>
        <w:shd w:val="clear" w:color="auto" w:fill="FFFFFF"/>
        <w:tabs>
          <w:tab w:val="clear" w:pos="916"/>
          <w:tab w:val="clear" w:pos="3664"/>
          <w:tab w:val="clear" w:pos="4580"/>
          <w:tab w:val="clear" w:pos="5496"/>
          <w:tab w:val="clear" w:pos="7328"/>
          <w:tab w:val="clear" w:pos="8244"/>
          <w:tab w:val="clear" w:pos="9160"/>
          <w:tab w:val="clear" w:pos="10076"/>
          <w:tab w:val="left" w:pos="426"/>
        </w:tabs>
        <w:spacing w:after="120" w:line="300" w:lineRule="atLeast"/>
        <w:ind w:left="-142"/>
        <w:jc w:val="both"/>
        <w:rPr>
          <w:rFonts w:ascii="Katsoulidis" w:hAnsi="Katsoulidis"/>
          <w:iCs/>
        </w:rPr>
      </w:pPr>
      <w:r w:rsidRPr="00381095">
        <w:rPr>
          <w:rFonts w:ascii="Katsoulidis" w:hAnsi="Katsoulidis"/>
          <w:b/>
          <w:iCs/>
        </w:rPr>
        <w:t>Σε περίπτωση που τα υπόχρεα</w:t>
      </w:r>
      <w:r>
        <w:rPr>
          <w:rFonts w:ascii="Katsoulidis" w:hAnsi="Katsoulidis"/>
          <w:iCs/>
        </w:rPr>
        <w:t xml:space="preserve"> </w:t>
      </w:r>
      <w:r w:rsidRPr="0057598D">
        <w:rPr>
          <w:rFonts w:ascii="Katsoulidis" w:hAnsi="Katsoulidis"/>
          <w:iCs/>
        </w:rPr>
        <w:t xml:space="preserve">σε διενέργεια διαγνωστικού ελέγχου </w:t>
      </w:r>
      <w:proofErr w:type="spellStart"/>
      <w:r w:rsidRPr="0057598D">
        <w:rPr>
          <w:rFonts w:ascii="Katsoulidis" w:hAnsi="Katsoulidis"/>
          <w:iCs/>
        </w:rPr>
        <w:t>νόσησης</w:t>
      </w:r>
      <w:proofErr w:type="spellEnd"/>
      <w:r w:rsidRPr="0057598D">
        <w:rPr>
          <w:rFonts w:ascii="Katsoulidis" w:hAnsi="Katsoulidis"/>
          <w:iCs/>
        </w:rPr>
        <w:t xml:space="preserve"> από τον</w:t>
      </w:r>
      <w:r>
        <w:rPr>
          <w:rFonts w:ascii="Katsoulidis" w:hAnsi="Katsoulidis"/>
          <w:iCs/>
        </w:rPr>
        <w:t xml:space="preserve"> </w:t>
      </w:r>
      <w:proofErr w:type="spellStart"/>
      <w:r w:rsidRPr="0057598D">
        <w:rPr>
          <w:rFonts w:ascii="Katsoulidis" w:hAnsi="Katsoulidis"/>
          <w:iCs/>
        </w:rPr>
        <w:t>κορωνοϊό</w:t>
      </w:r>
      <w:proofErr w:type="spellEnd"/>
      <w:r w:rsidRPr="0057598D">
        <w:rPr>
          <w:rFonts w:ascii="Katsoulidis" w:hAnsi="Katsoulidis"/>
          <w:iCs/>
        </w:rPr>
        <w:t xml:space="preserve"> COVID-19 </w:t>
      </w:r>
      <w:r w:rsidRPr="0009284A">
        <w:rPr>
          <w:rFonts w:ascii="Katsoulidis" w:hAnsi="Katsoulidis"/>
          <w:b/>
          <w:iCs/>
        </w:rPr>
        <w:t xml:space="preserve">πρόσωπα </w:t>
      </w:r>
      <w:r w:rsidRPr="00381095">
        <w:rPr>
          <w:rFonts w:ascii="Katsoulidis" w:hAnsi="Katsoulidis"/>
          <w:b/>
          <w:iCs/>
        </w:rPr>
        <w:t>δεν συμμορφώνονται</w:t>
      </w:r>
      <w:r>
        <w:rPr>
          <w:rFonts w:ascii="Katsoulidis" w:hAnsi="Katsoulidis"/>
          <w:iCs/>
        </w:rPr>
        <w:t xml:space="preserve"> με τις διατάξεις της παρούσας </w:t>
      </w:r>
      <w:r w:rsidRPr="00381095">
        <w:rPr>
          <w:rFonts w:ascii="Katsoulidis" w:hAnsi="Katsoulidis"/>
          <w:b/>
          <w:iCs/>
        </w:rPr>
        <w:t xml:space="preserve">επιβάλλεται </w:t>
      </w:r>
      <w:r w:rsidRPr="0057598D">
        <w:rPr>
          <w:rFonts w:ascii="Katsoulidis" w:hAnsi="Katsoulidis"/>
          <w:iCs/>
        </w:rPr>
        <w:t xml:space="preserve">για κάθε παράβαση της εβδομαδιαίας υποχρέωσής τους </w:t>
      </w:r>
      <w:r w:rsidRPr="00381095">
        <w:rPr>
          <w:rFonts w:ascii="Katsoulidis" w:hAnsi="Katsoulidis"/>
          <w:b/>
          <w:iCs/>
        </w:rPr>
        <w:t>διοικητικό πρόστιμο</w:t>
      </w:r>
      <w:r w:rsidRPr="00381095">
        <w:rPr>
          <w:rFonts w:ascii="Katsoulidis" w:hAnsi="Katsoulidis"/>
          <w:iCs/>
        </w:rPr>
        <w:t xml:space="preserve"> ποσού τριακοσίων (300) ευρώ, σε περιπτώσεις πλήρους απασχόλησης,</w:t>
      </w:r>
      <w:r>
        <w:rPr>
          <w:rFonts w:ascii="Katsoulidis" w:hAnsi="Katsoulidis"/>
          <w:iCs/>
        </w:rPr>
        <w:t xml:space="preserve"> </w:t>
      </w:r>
      <w:r w:rsidRPr="00381095">
        <w:rPr>
          <w:rFonts w:ascii="Katsoulidis" w:hAnsi="Katsoulidis"/>
          <w:iCs/>
        </w:rPr>
        <w:t xml:space="preserve">ή εκατόν πενήντα </w:t>
      </w:r>
      <w:r>
        <w:rPr>
          <w:rFonts w:ascii="Katsoulidis" w:hAnsi="Katsoulidis"/>
          <w:iCs/>
        </w:rPr>
        <w:t xml:space="preserve"> </w:t>
      </w:r>
      <w:r w:rsidRPr="00381095">
        <w:rPr>
          <w:rFonts w:ascii="Katsoulidis" w:hAnsi="Katsoulidis"/>
          <w:iCs/>
        </w:rPr>
        <w:t>(150) ευρώ, σε περιπτώσεις μειωμένης απασχόλησης κατά πενήντα τοις εκατό (50%) και</w:t>
      </w:r>
      <w:r>
        <w:rPr>
          <w:rFonts w:ascii="Katsoulidis" w:hAnsi="Katsoulidis"/>
          <w:iCs/>
        </w:rPr>
        <w:t xml:space="preserve"> </w:t>
      </w:r>
      <w:r w:rsidRPr="00381095">
        <w:rPr>
          <w:rFonts w:ascii="Katsoulidis" w:hAnsi="Katsoulidis"/>
          <w:iCs/>
        </w:rPr>
        <w:t>άνω.</w:t>
      </w:r>
    </w:p>
    <w:p w:rsidR="00381095" w:rsidRDefault="00381095" w:rsidP="00381095">
      <w:pPr>
        <w:pStyle w:val="-HTML"/>
        <w:shd w:val="clear" w:color="auto" w:fill="FFFFFF"/>
        <w:tabs>
          <w:tab w:val="clear" w:pos="916"/>
          <w:tab w:val="clear" w:pos="3664"/>
          <w:tab w:val="clear" w:pos="4580"/>
          <w:tab w:val="clear" w:pos="5496"/>
          <w:tab w:val="clear" w:pos="7328"/>
          <w:tab w:val="clear" w:pos="8244"/>
          <w:tab w:val="clear" w:pos="9160"/>
          <w:tab w:val="clear" w:pos="10076"/>
          <w:tab w:val="left" w:pos="426"/>
        </w:tabs>
        <w:spacing w:after="120" w:line="300" w:lineRule="atLeast"/>
        <w:ind w:left="-142"/>
        <w:jc w:val="both"/>
        <w:rPr>
          <w:rFonts w:ascii="Katsoulidis" w:hAnsi="Katsoulidis"/>
          <w:iCs/>
        </w:rPr>
      </w:pPr>
      <w:r>
        <w:rPr>
          <w:rFonts w:ascii="Katsoulidis" w:hAnsi="Katsoulidis"/>
          <w:iCs/>
        </w:rPr>
        <w:t xml:space="preserve">Στο σημείο αυτό θα θέλαμε να σας ενημερώσουμε ότι είναι πλέον δυνατός ο έλεγχος </w:t>
      </w:r>
      <w:r w:rsidR="00CC5284">
        <w:rPr>
          <w:rFonts w:ascii="Katsoulidis" w:hAnsi="Katsoulidis"/>
          <w:iCs/>
        </w:rPr>
        <w:t xml:space="preserve">της διενέργειας ή μη του υποχρεωτικού διαγνωστικού ελέγχου των υπόχρεων προσώπων </w:t>
      </w:r>
      <w:r>
        <w:rPr>
          <w:rFonts w:ascii="Katsoulidis" w:hAnsi="Katsoulidis"/>
          <w:iCs/>
        </w:rPr>
        <w:t xml:space="preserve">μέσω των στοιχείων που αντλούνται από τη βάση δεδομένων της ΗΔΙΚΑ στην οποία οι διάφορες δομές (ιδιωτικά διαγνωστικά εργαστήρια, κλινικές, φαρμακεία </w:t>
      </w:r>
      <w:proofErr w:type="spellStart"/>
      <w:r>
        <w:rPr>
          <w:rFonts w:ascii="Katsoulidis" w:hAnsi="Katsoulidis"/>
          <w:iCs/>
        </w:rPr>
        <w:t>κ.λ.π</w:t>
      </w:r>
      <w:proofErr w:type="spellEnd"/>
      <w:r>
        <w:rPr>
          <w:rFonts w:ascii="Katsoulidis" w:hAnsi="Katsoulidis"/>
          <w:iCs/>
        </w:rPr>
        <w:t xml:space="preserve">.) υποχρεούνται να καταχωρούν το αποτέλεσμα των πραγματοποιηθέντων </w:t>
      </w:r>
      <w:proofErr w:type="spellStart"/>
      <w:r>
        <w:rPr>
          <w:rFonts w:ascii="Katsoulidis" w:hAnsi="Katsoulidis"/>
          <w:iCs/>
          <w:lang w:val="en-US"/>
        </w:rPr>
        <w:t>covid</w:t>
      </w:r>
      <w:proofErr w:type="spellEnd"/>
      <w:r w:rsidRPr="00381095">
        <w:rPr>
          <w:rFonts w:ascii="Katsoulidis" w:hAnsi="Katsoulidis"/>
          <w:iCs/>
        </w:rPr>
        <w:t>-</w:t>
      </w:r>
      <w:r>
        <w:rPr>
          <w:rFonts w:ascii="Katsoulidis" w:hAnsi="Katsoulidis"/>
          <w:iCs/>
          <w:lang w:val="en-US"/>
        </w:rPr>
        <w:t>tests</w:t>
      </w:r>
      <w:r>
        <w:rPr>
          <w:rFonts w:ascii="Katsoulidis" w:hAnsi="Katsoulidis"/>
          <w:iCs/>
        </w:rPr>
        <w:t xml:space="preserve"> των εργαζομένων. </w:t>
      </w:r>
    </w:p>
    <w:p w:rsidR="00381095" w:rsidRDefault="00381095" w:rsidP="00381095">
      <w:pPr>
        <w:pStyle w:val="-HTML"/>
        <w:shd w:val="clear" w:color="auto" w:fill="FFFFFF"/>
        <w:tabs>
          <w:tab w:val="clear" w:pos="916"/>
          <w:tab w:val="clear" w:pos="3664"/>
          <w:tab w:val="clear" w:pos="4580"/>
          <w:tab w:val="clear" w:pos="5496"/>
          <w:tab w:val="clear" w:pos="7328"/>
          <w:tab w:val="clear" w:pos="8244"/>
          <w:tab w:val="clear" w:pos="9160"/>
          <w:tab w:val="clear" w:pos="10076"/>
          <w:tab w:val="left" w:pos="426"/>
        </w:tabs>
        <w:spacing w:after="120" w:line="300" w:lineRule="atLeast"/>
        <w:ind w:left="-142"/>
        <w:jc w:val="both"/>
        <w:rPr>
          <w:rFonts w:ascii="Katsoulidis" w:hAnsi="Katsoulidis"/>
          <w:iCs/>
        </w:rPr>
      </w:pPr>
      <w:r>
        <w:rPr>
          <w:rFonts w:ascii="Katsoulidis" w:hAnsi="Katsoulidis"/>
          <w:iCs/>
        </w:rPr>
        <w:lastRenderedPageBreak/>
        <w:t xml:space="preserve">Κατόπιν των ανωτέρω </w:t>
      </w:r>
      <w:r w:rsidRPr="008B7C50">
        <w:rPr>
          <w:rFonts w:ascii="Katsoulidis" w:hAnsi="Katsoulidis"/>
          <w:iCs/>
        </w:rPr>
        <w:t xml:space="preserve">παρακαλείσθε </w:t>
      </w:r>
      <w:r w:rsidR="008B7C50">
        <w:rPr>
          <w:rFonts w:ascii="Katsoulidis" w:hAnsi="Katsoulidis"/>
          <w:iCs/>
        </w:rPr>
        <w:t xml:space="preserve">να </w:t>
      </w:r>
      <w:r w:rsidR="0009284A">
        <w:rPr>
          <w:rFonts w:ascii="Katsoulidis" w:hAnsi="Katsoulidis"/>
          <w:iCs/>
        </w:rPr>
        <w:t>επιστήσετε</w:t>
      </w:r>
      <w:r w:rsidR="008B7C50">
        <w:rPr>
          <w:rFonts w:ascii="Katsoulidis" w:hAnsi="Katsoulidis"/>
          <w:iCs/>
        </w:rPr>
        <w:t xml:space="preserve"> την προσοχή στα μέλη-υπαλλήλους της αρμοδιότητάς σας </w:t>
      </w:r>
      <w:r w:rsidRPr="008B7C50">
        <w:rPr>
          <w:rFonts w:ascii="Katsoulidis" w:hAnsi="Katsoulidis"/>
          <w:iCs/>
        </w:rPr>
        <w:t xml:space="preserve">για την </w:t>
      </w:r>
      <w:r w:rsidR="008B7C50">
        <w:rPr>
          <w:rFonts w:ascii="Katsoulidis" w:hAnsi="Katsoulidis"/>
          <w:iCs/>
        </w:rPr>
        <w:t xml:space="preserve">υποχρέωση της </w:t>
      </w:r>
      <w:r w:rsidRPr="008B7C50">
        <w:rPr>
          <w:rFonts w:ascii="Katsoulidis" w:hAnsi="Katsoulidis"/>
          <w:iCs/>
        </w:rPr>
        <w:t>εφαρμογή</w:t>
      </w:r>
      <w:r w:rsidR="008B7C50">
        <w:rPr>
          <w:rFonts w:ascii="Katsoulidis" w:hAnsi="Katsoulidis"/>
          <w:iCs/>
        </w:rPr>
        <w:t>ς</w:t>
      </w:r>
      <w:r>
        <w:rPr>
          <w:rFonts w:ascii="Katsoulidis" w:hAnsi="Katsoulidis"/>
          <w:iCs/>
        </w:rPr>
        <w:t xml:space="preserve"> του</w:t>
      </w:r>
      <w:r w:rsidRPr="00381095">
        <w:rPr>
          <w:rFonts w:ascii="Katsoulidis" w:hAnsi="Katsoulidis"/>
          <w:iCs/>
        </w:rPr>
        <w:t xml:space="preserve"> μέτρου </w:t>
      </w:r>
      <w:r>
        <w:rPr>
          <w:rFonts w:ascii="Katsoulidis" w:hAnsi="Katsoulidis"/>
          <w:iCs/>
        </w:rPr>
        <w:t xml:space="preserve">της διενέργειας του διαγνωστικού ελέγχου και την άμεση ενημέρωση της Υπηρεσίας μας σε περίπτωση μη τήρησης του ως άνω μέτρου προκειμένου να προβούμε στις </w:t>
      </w:r>
      <w:r w:rsidR="008B7C50">
        <w:rPr>
          <w:rFonts w:ascii="Katsoulidis" w:hAnsi="Katsoulidis"/>
          <w:iCs/>
        </w:rPr>
        <w:t xml:space="preserve">προβλεπόμενες από την κείμενη νομοθεσία </w:t>
      </w:r>
      <w:r>
        <w:rPr>
          <w:rFonts w:ascii="Katsoulidis" w:hAnsi="Katsoulidis"/>
          <w:iCs/>
        </w:rPr>
        <w:t xml:space="preserve">ενέργειές μας. </w:t>
      </w:r>
    </w:p>
    <w:p w:rsidR="008B7C50" w:rsidRDefault="008B7C50" w:rsidP="00381095">
      <w:pPr>
        <w:pStyle w:val="-HTML"/>
        <w:shd w:val="clear" w:color="auto" w:fill="FFFFFF"/>
        <w:tabs>
          <w:tab w:val="clear" w:pos="916"/>
          <w:tab w:val="clear" w:pos="3664"/>
          <w:tab w:val="clear" w:pos="4580"/>
          <w:tab w:val="clear" w:pos="5496"/>
          <w:tab w:val="clear" w:pos="7328"/>
          <w:tab w:val="clear" w:pos="8244"/>
          <w:tab w:val="clear" w:pos="9160"/>
          <w:tab w:val="clear" w:pos="10076"/>
          <w:tab w:val="left" w:pos="426"/>
        </w:tabs>
        <w:spacing w:after="120" w:line="300" w:lineRule="atLeast"/>
        <w:ind w:left="-142"/>
        <w:jc w:val="both"/>
        <w:rPr>
          <w:rFonts w:ascii="Katsoulidis" w:hAnsi="Katsoulidis"/>
          <w:iCs/>
        </w:rPr>
      </w:pPr>
    </w:p>
    <w:p w:rsidR="00AD761E" w:rsidRPr="00C646F8" w:rsidRDefault="00AC5BEE" w:rsidP="00381095">
      <w:pPr>
        <w:tabs>
          <w:tab w:val="left" w:pos="360"/>
          <w:tab w:val="left" w:pos="4500"/>
        </w:tabs>
        <w:spacing w:before="240" w:line="300" w:lineRule="atLeast"/>
        <w:jc w:val="both"/>
        <w:rPr>
          <w:rFonts w:ascii="Katsoulidis" w:hAnsi="Katsoulidis"/>
          <w:b w:val="0"/>
          <w:i w:val="0"/>
          <w:iCs/>
          <w:sz w:val="22"/>
          <w:szCs w:val="22"/>
        </w:rPr>
      </w:pPr>
      <w:r w:rsidRPr="005D4D9C">
        <w:rPr>
          <w:rFonts w:ascii="Katsoulidis" w:hAnsi="Katsoulidis"/>
          <w:b w:val="0"/>
          <w:i w:val="0"/>
          <w:iCs/>
          <w:sz w:val="22"/>
          <w:szCs w:val="22"/>
        </w:rPr>
        <w:t xml:space="preserve">                                                                                                  </w:t>
      </w:r>
      <w:r w:rsidR="0025223E">
        <w:rPr>
          <w:rFonts w:ascii="Katsoulidis" w:hAnsi="Katsoulidis"/>
          <w:b w:val="0"/>
          <w:i w:val="0"/>
          <w:iCs/>
          <w:sz w:val="22"/>
          <w:szCs w:val="22"/>
        </w:rPr>
        <w:t xml:space="preserve"> </w:t>
      </w:r>
      <w:r w:rsidR="00AD761E" w:rsidRPr="00C646F8">
        <w:rPr>
          <w:rFonts w:ascii="Katsoulidis" w:hAnsi="Katsoulidis"/>
          <w:b w:val="0"/>
          <w:i w:val="0"/>
          <w:iCs/>
          <w:sz w:val="22"/>
          <w:szCs w:val="22"/>
        </w:rPr>
        <w:t>Ο Πρύτανης</w:t>
      </w:r>
    </w:p>
    <w:p w:rsidR="00CC4FED" w:rsidRPr="00DC4CDD" w:rsidRDefault="00CC4FED" w:rsidP="00381095">
      <w:pPr>
        <w:tabs>
          <w:tab w:val="left" w:pos="360"/>
          <w:tab w:val="left" w:pos="4500"/>
        </w:tabs>
        <w:spacing w:line="300" w:lineRule="atLeast"/>
        <w:jc w:val="both"/>
        <w:rPr>
          <w:rFonts w:ascii="Katsoulidis" w:hAnsi="Katsoulidis"/>
          <w:i w:val="0"/>
          <w:iCs/>
          <w:sz w:val="22"/>
          <w:szCs w:val="22"/>
          <w:u w:val="single"/>
        </w:rPr>
      </w:pPr>
    </w:p>
    <w:p w:rsidR="0025223E" w:rsidRPr="00DC4CDD" w:rsidRDefault="0025223E" w:rsidP="00381095">
      <w:pPr>
        <w:tabs>
          <w:tab w:val="left" w:pos="360"/>
          <w:tab w:val="left" w:pos="4500"/>
        </w:tabs>
        <w:spacing w:line="300" w:lineRule="atLeast"/>
        <w:jc w:val="both"/>
        <w:rPr>
          <w:rFonts w:ascii="Katsoulidis" w:hAnsi="Katsoulidis"/>
          <w:i w:val="0"/>
          <w:iCs/>
          <w:sz w:val="22"/>
          <w:szCs w:val="22"/>
          <w:u w:val="single"/>
        </w:rPr>
      </w:pPr>
    </w:p>
    <w:p w:rsidR="00C63D64" w:rsidRDefault="00C63D64" w:rsidP="00381095">
      <w:pPr>
        <w:tabs>
          <w:tab w:val="left" w:pos="360"/>
          <w:tab w:val="left" w:pos="4500"/>
        </w:tabs>
        <w:spacing w:line="300" w:lineRule="atLeast"/>
        <w:jc w:val="both"/>
        <w:rPr>
          <w:rFonts w:ascii="Katsoulidis" w:hAnsi="Katsoulidis"/>
          <w:i w:val="0"/>
          <w:iCs/>
          <w:sz w:val="22"/>
          <w:szCs w:val="22"/>
          <w:u w:val="single"/>
        </w:rPr>
      </w:pPr>
      <w:r>
        <w:rPr>
          <w:rFonts w:ascii="Katsoulidis" w:hAnsi="Katsoulidis"/>
          <w:b w:val="0"/>
          <w:i w:val="0"/>
          <w:iCs/>
          <w:sz w:val="22"/>
          <w:szCs w:val="22"/>
        </w:rPr>
        <w:t xml:space="preserve">                                                                                </w:t>
      </w:r>
      <w:r w:rsidR="00E31C1D">
        <w:rPr>
          <w:rFonts w:ascii="Katsoulidis" w:hAnsi="Katsoulidis"/>
          <w:b w:val="0"/>
          <w:i w:val="0"/>
          <w:iCs/>
          <w:sz w:val="22"/>
          <w:szCs w:val="22"/>
        </w:rPr>
        <w:t xml:space="preserve">   </w:t>
      </w:r>
      <w:r w:rsidRPr="00C646F8">
        <w:rPr>
          <w:rFonts w:ascii="Katsoulidis" w:hAnsi="Katsoulidis"/>
          <w:b w:val="0"/>
          <w:i w:val="0"/>
          <w:iCs/>
          <w:sz w:val="22"/>
          <w:szCs w:val="22"/>
        </w:rPr>
        <w:t>Μελέτιος-Αθανάσιος Κ. Δημόπουλος</w:t>
      </w:r>
    </w:p>
    <w:p w:rsidR="008B7C50" w:rsidRDefault="008B7C50" w:rsidP="00381095">
      <w:pPr>
        <w:tabs>
          <w:tab w:val="left" w:pos="360"/>
          <w:tab w:val="left" w:pos="4500"/>
        </w:tabs>
        <w:spacing w:line="300" w:lineRule="atLeast"/>
        <w:jc w:val="both"/>
        <w:rPr>
          <w:rFonts w:ascii="Katsoulidis" w:hAnsi="Katsoulidis"/>
          <w:i w:val="0"/>
          <w:iCs/>
          <w:sz w:val="22"/>
          <w:szCs w:val="22"/>
          <w:u w:val="single"/>
        </w:rPr>
      </w:pPr>
    </w:p>
    <w:p w:rsidR="00AD761E" w:rsidRPr="00C646F8" w:rsidRDefault="00AD761E" w:rsidP="00381095">
      <w:pPr>
        <w:tabs>
          <w:tab w:val="left" w:pos="360"/>
          <w:tab w:val="left" w:pos="4500"/>
        </w:tabs>
        <w:spacing w:line="300" w:lineRule="atLeast"/>
        <w:jc w:val="both"/>
        <w:rPr>
          <w:rFonts w:ascii="Katsoulidis" w:hAnsi="Katsoulidis"/>
          <w:i w:val="0"/>
          <w:iCs/>
          <w:sz w:val="22"/>
          <w:szCs w:val="22"/>
          <w:u w:val="single"/>
        </w:rPr>
      </w:pPr>
      <w:r w:rsidRPr="00C646F8">
        <w:rPr>
          <w:rFonts w:ascii="Katsoulidis" w:hAnsi="Katsoulidis"/>
          <w:i w:val="0"/>
          <w:iCs/>
          <w:sz w:val="22"/>
          <w:szCs w:val="22"/>
          <w:u w:val="single"/>
        </w:rPr>
        <w:t>Εσωτερική Διανομή</w:t>
      </w:r>
      <w:r w:rsidRPr="00C646F8">
        <w:rPr>
          <w:rFonts w:ascii="Katsoulidis" w:hAnsi="Katsoulidis"/>
          <w:i w:val="0"/>
          <w:iCs/>
          <w:sz w:val="22"/>
          <w:szCs w:val="22"/>
        </w:rPr>
        <w:t>:</w:t>
      </w:r>
      <w:r w:rsidR="00321FA0" w:rsidRPr="00C646F8">
        <w:rPr>
          <w:rFonts w:ascii="Katsoulidis" w:hAnsi="Katsoulidis"/>
          <w:i w:val="0"/>
          <w:iCs/>
          <w:sz w:val="22"/>
          <w:szCs w:val="22"/>
        </w:rPr>
        <w:t xml:space="preserve">   </w:t>
      </w:r>
      <w:r w:rsidR="00321FA0" w:rsidRPr="00C646F8">
        <w:rPr>
          <w:rFonts w:ascii="Katsoulidis" w:hAnsi="Katsoulidis"/>
          <w:b w:val="0"/>
          <w:i w:val="0"/>
          <w:iCs/>
          <w:sz w:val="22"/>
          <w:szCs w:val="22"/>
        </w:rPr>
        <w:t xml:space="preserve">                                    </w:t>
      </w:r>
      <w:r w:rsidR="00E57406" w:rsidRPr="00E57406">
        <w:rPr>
          <w:rFonts w:ascii="Katsoulidis" w:hAnsi="Katsoulidis"/>
          <w:b w:val="0"/>
          <w:i w:val="0"/>
          <w:iCs/>
          <w:sz w:val="22"/>
          <w:szCs w:val="22"/>
        </w:rPr>
        <w:t xml:space="preserve">            </w:t>
      </w:r>
    </w:p>
    <w:p w:rsidR="00AD761E" w:rsidRPr="00C646F8" w:rsidRDefault="00AD761E" w:rsidP="00381095">
      <w:pPr>
        <w:numPr>
          <w:ilvl w:val="0"/>
          <w:numId w:val="1"/>
        </w:numPr>
        <w:tabs>
          <w:tab w:val="clear" w:pos="720"/>
          <w:tab w:val="left" w:pos="142"/>
        </w:tabs>
        <w:spacing w:line="300" w:lineRule="atLeast"/>
        <w:ind w:left="0" w:firstLine="0"/>
        <w:jc w:val="both"/>
        <w:rPr>
          <w:rFonts w:ascii="Katsoulidis" w:hAnsi="Katsoulidis"/>
          <w:b w:val="0"/>
          <w:i w:val="0"/>
          <w:iCs/>
          <w:sz w:val="22"/>
          <w:szCs w:val="22"/>
        </w:rPr>
      </w:pPr>
      <w:r w:rsidRPr="00C646F8">
        <w:rPr>
          <w:rFonts w:ascii="Katsoulidis" w:hAnsi="Katsoulidis"/>
          <w:b w:val="0"/>
          <w:i w:val="0"/>
          <w:iCs/>
          <w:sz w:val="22"/>
          <w:szCs w:val="22"/>
        </w:rPr>
        <w:t>Γραφείο Πρύτανη</w:t>
      </w:r>
      <w:r w:rsidR="00E57406" w:rsidRPr="00E57406">
        <w:rPr>
          <w:rFonts w:ascii="Katsoulidis" w:hAnsi="Katsoulidis"/>
          <w:b w:val="0"/>
          <w:i w:val="0"/>
          <w:iCs/>
          <w:sz w:val="22"/>
          <w:szCs w:val="22"/>
        </w:rPr>
        <w:t xml:space="preserve">                                                       </w:t>
      </w:r>
    </w:p>
    <w:p w:rsidR="00DC3BF8" w:rsidRPr="00E57406" w:rsidRDefault="00615F1A" w:rsidP="00381095">
      <w:pPr>
        <w:numPr>
          <w:ilvl w:val="0"/>
          <w:numId w:val="1"/>
        </w:numPr>
        <w:tabs>
          <w:tab w:val="clear" w:pos="720"/>
          <w:tab w:val="left" w:pos="142"/>
        </w:tabs>
        <w:spacing w:line="300" w:lineRule="atLeast"/>
        <w:ind w:left="0" w:firstLine="0"/>
        <w:jc w:val="both"/>
        <w:rPr>
          <w:rFonts w:ascii="Katsoulidis" w:hAnsi="Katsoulidis"/>
          <w:b w:val="0"/>
          <w:i w:val="0"/>
          <w:iCs/>
          <w:sz w:val="22"/>
          <w:szCs w:val="22"/>
        </w:rPr>
      </w:pPr>
      <w:r w:rsidRPr="00E57406">
        <w:rPr>
          <w:rFonts w:ascii="Katsoulidis" w:hAnsi="Katsoulidis"/>
          <w:b w:val="0"/>
          <w:i w:val="0"/>
          <w:iCs/>
          <w:sz w:val="22"/>
          <w:szCs w:val="22"/>
        </w:rPr>
        <w:t>Δ/νση Διοικητικού (</w:t>
      </w:r>
      <w:proofErr w:type="spellStart"/>
      <w:r w:rsidRPr="00E57406">
        <w:rPr>
          <w:rFonts w:ascii="Katsoulidis" w:hAnsi="Katsoulidis"/>
          <w:b w:val="0"/>
          <w:i w:val="0"/>
          <w:iCs/>
          <w:sz w:val="22"/>
          <w:szCs w:val="22"/>
        </w:rPr>
        <w:t>Τμήμ</w:t>
      </w:r>
      <w:proofErr w:type="spellEnd"/>
      <w:r w:rsidRPr="00E57406">
        <w:rPr>
          <w:rFonts w:ascii="Katsoulidis" w:hAnsi="Katsoulidis"/>
          <w:b w:val="0"/>
          <w:i w:val="0"/>
          <w:iCs/>
          <w:sz w:val="22"/>
          <w:szCs w:val="22"/>
        </w:rPr>
        <w:t>.</w:t>
      </w:r>
      <w:r w:rsidR="00E9010D">
        <w:rPr>
          <w:rFonts w:ascii="Katsoulidis" w:hAnsi="Katsoulidis"/>
          <w:b w:val="0"/>
          <w:i w:val="0"/>
          <w:iCs/>
          <w:sz w:val="22"/>
          <w:szCs w:val="22"/>
        </w:rPr>
        <w:t xml:space="preserve"> </w:t>
      </w:r>
      <w:r w:rsidR="003231AC" w:rsidRPr="00E57406">
        <w:rPr>
          <w:rFonts w:ascii="Katsoulidis" w:hAnsi="Katsoulidis"/>
          <w:b w:val="0"/>
          <w:i w:val="0"/>
          <w:iCs/>
          <w:sz w:val="22"/>
          <w:szCs w:val="22"/>
        </w:rPr>
        <w:t>Β΄</w:t>
      </w:r>
      <w:r w:rsidR="00DC3BF8" w:rsidRPr="00E57406">
        <w:rPr>
          <w:rFonts w:ascii="Katsoulidis" w:hAnsi="Katsoulidis"/>
          <w:b w:val="0"/>
          <w:i w:val="0"/>
          <w:iCs/>
          <w:sz w:val="22"/>
          <w:szCs w:val="22"/>
        </w:rPr>
        <w:t xml:space="preserve"> </w:t>
      </w:r>
      <w:r w:rsidR="00FA1322" w:rsidRPr="00E9010D">
        <w:rPr>
          <w:rFonts w:ascii="Katsoulidis" w:hAnsi="Katsoulidis"/>
          <w:b w:val="0"/>
          <w:i w:val="0"/>
          <w:iCs/>
          <w:sz w:val="22"/>
          <w:szCs w:val="22"/>
        </w:rPr>
        <w:t>)</w:t>
      </w:r>
    </w:p>
    <w:sectPr w:rsidR="00DC3BF8" w:rsidRPr="00E57406" w:rsidSect="0025223E">
      <w:footerReference w:type="default" r:id="rId10"/>
      <w:pgSz w:w="11906" w:h="16838"/>
      <w:pgMar w:top="851" w:right="907" w:bottom="907"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FDF" w:rsidRDefault="00234FDF" w:rsidP="00244A0A">
      <w:r>
        <w:separator/>
      </w:r>
    </w:p>
  </w:endnote>
  <w:endnote w:type="continuationSeparator" w:id="0">
    <w:p w:rsidR="00234FDF" w:rsidRDefault="00234FDF" w:rsidP="00244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Katsoulidis">
    <w:panose1 w:val="00000000000000000000"/>
    <w:charset w:val="00"/>
    <w:family w:val="modern"/>
    <w:notTrueType/>
    <w:pitch w:val="variable"/>
    <w:sig w:usb0="A00000AF" w:usb1="4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E35" w:rsidRDefault="00D7050D">
    <w:pPr>
      <w:pStyle w:val="a6"/>
      <w:jc w:val="center"/>
    </w:pPr>
    <w:fldSimple w:instr=" PAGE   \* MERGEFORMAT ">
      <w:r w:rsidR="00CC5284">
        <w:rPr>
          <w:noProof/>
        </w:rPr>
        <w:t>3</w:t>
      </w:r>
    </w:fldSimple>
  </w:p>
  <w:p w:rsidR="00834E35" w:rsidRDefault="00834E3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FDF" w:rsidRDefault="00234FDF" w:rsidP="00244A0A">
      <w:r>
        <w:separator/>
      </w:r>
    </w:p>
  </w:footnote>
  <w:footnote w:type="continuationSeparator" w:id="0">
    <w:p w:rsidR="00234FDF" w:rsidRDefault="00234FDF" w:rsidP="00244A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F28FC"/>
    <w:multiLevelType w:val="hybridMultilevel"/>
    <w:tmpl w:val="1816580A"/>
    <w:lvl w:ilvl="0" w:tplc="5096DF50">
      <w:start w:val="1"/>
      <w:numFmt w:val="decimal"/>
      <w:lvlText w:val="%1."/>
      <w:lvlJc w:val="left"/>
      <w:pPr>
        <w:ind w:left="720" w:hanging="360"/>
      </w:pPr>
      <w:rPr>
        <w:rFonts w:hint="default"/>
      </w:rPr>
    </w:lvl>
    <w:lvl w:ilvl="1" w:tplc="AD0407D6">
      <w:numFmt w:val="bullet"/>
      <w:lvlText w:val="-"/>
      <w:lvlJc w:val="left"/>
      <w:pPr>
        <w:ind w:left="1440" w:hanging="360"/>
      </w:pPr>
      <w:rPr>
        <w:rFonts w:ascii="Katsoulidis" w:eastAsia="Times New Roman" w:hAnsi="Katsoulidis"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C237FC7"/>
    <w:multiLevelType w:val="hybridMultilevel"/>
    <w:tmpl w:val="56F6726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
    <w:nsid w:val="2CB71493"/>
    <w:multiLevelType w:val="hybridMultilevel"/>
    <w:tmpl w:val="9FA02A54"/>
    <w:lvl w:ilvl="0" w:tplc="273C93E0">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DB94AF8"/>
    <w:multiLevelType w:val="hybridMultilevel"/>
    <w:tmpl w:val="983244DC"/>
    <w:lvl w:ilvl="0" w:tplc="F6D26FE6">
      <w:start w:val="1"/>
      <w:numFmt w:val="decimal"/>
      <w:lvlText w:val="%1."/>
      <w:lvlJc w:val="left"/>
      <w:pPr>
        <w:ind w:left="988" w:hanging="42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
    <w:nsid w:val="39B62F9A"/>
    <w:multiLevelType w:val="hybridMultilevel"/>
    <w:tmpl w:val="E31A1A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BB66876"/>
    <w:multiLevelType w:val="hybridMultilevel"/>
    <w:tmpl w:val="BE90323A"/>
    <w:lvl w:ilvl="0" w:tplc="70341AAC">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nsid w:val="462666FD"/>
    <w:multiLevelType w:val="hybridMultilevel"/>
    <w:tmpl w:val="64929D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2714DAE"/>
    <w:multiLevelType w:val="hybridMultilevel"/>
    <w:tmpl w:val="98D008B6"/>
    <w:lvl w:ilvl="0" w:tplc="F6D26FE6">
      <w:start w:val="1"/>
      <w:numFmt w:val="decimal"/>
      <w:lvlText w:val="%1."/>
      <w:lvlJc w:val="left"/>
      <w:pPr>
        <w:ind w:left="988" w:hanging="42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8">
    <w:nsid w:val="64991FD6"/>
    <w:multiLevelType w:val="hybridMultilevel"/>
    <w:tmpl w:val="333A9944"/>
    <w:lvl w:ilvl="0" w:tplc="6178C1D2">
      <w:start w:val="1"/>
      <w:numFmt w:val="decimal"/>
      <w:lvlText w:val="%1."/>
      <w:lvlJc w:val="left"/>
      <w:pPr>
        <w:ind w:left="749" w:hanging="465"/>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8"/>
  </w:num>
  <w:num w:numId="5">
    <w:abstractNumId w:val="3"/>
  </w:num>
  <w:num w:numId="6">
    <w:abstractNumId w:val="7"/>
  </w:num>
  <w:num w:numId="7">
    <w:abstractNumId w:val="5"/>
  </w:num>
  <w:num w:numId="8">
    <w:abstractNumId w:val="6"/>
  </w:num>
  <w:num w:numId="9">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20"/>
  <w:noPunctuationKerning/>
  <w:characterSpacingControl w:val="doNotCompress"/>
  <w:footnotePr>
    <w:footnote w:id="-1"/>
    <w:footnote w:id="0"/>
  </w:footnotePr>
  <w:endnotePr>
    <w:endnote w:id="-1"/>
    <w:endnote w:id="0"/>
  </w:endnotePr>
  <w:compat/>
  <w:rsids>
    <w:rsidRoot w:val="00BE13DD"/>
    <w:rsid w:val="00000CB4"/>
    <w:rsid w:val="00003338"/>
    <w:rsid w:val="00011C9F"/>
    <w:rsid w:val="00015D08"/>
    <w:rsid w:val="00020D15"/>
    <w:rsid w:val="00020D7C"/>
    <w:rsid w:val="0002208F"/>
    <w:rsid w:val="00022635"/>
    <w:rsid w:val="00027054"/>
    <w:rsid w:val="00027868"/>
    <w:rsid w:val="00030B09"/>
    <w:rsid w:val="000329B5"/>
    <w:rsid w:val="0003635F"/>
    <w:rsid w:val="000401A2"/>
    <w:rsid w:val="00045928"/>
    <w:rsid w:val="0005089B"/>
    <w:rsid w:val="000511DC"/>
    <w:rsid w:val="00053793"/>
    <w:rsid w:val="0005744F"/>
    <w:rsid w:val="000576C5"/>
    <w:rsid w:val="000673D5"/>
    <w:rsid w:val="00077146"/>
    <w:rsid w:val="00082811"/>
    <w:rsid w:val="00084741"/>
    <w:rsid w:val="00091DFD"/>
    <w:rsid w:val="0009284A"/>
    <w:rsid w:val="000A41F1"/>
    <w:rsid w:val="000C0F45"/>
    <w:rsid w:val="000C1F87"/>
    <w:rsid w:val="000C4566"/>
    <w:rsid w:val="000C5D97"/>
    <w:rsid w:val="000D2A5C"/>
    <w:rsid w:val="000D5628"/>
    <w:rsid w:val="000D635F"/>
    <w:rsid w:val="000E7E80"/>
    <w:rsid w:val="000E7EC2"/>
    <w:rsid w:val="000F0723"/>
    <w:rsid w:val="000F3581"/>
    <w:rsid w:val="00104504"/>
    <w:rsid w:val="0011330E"/>
    <w:rsid w:val="001139EF"/>
    <w:rsid w:val="00114B4B"/>
    <w:rsid w:val="0011686F"/>
    <w:rsid w:val="00120BD8"/>
    <w:rsid w:val="00121256"/>
    <w:rsid w:val="001246BE"/>
    <w:rsid w:val="001274AC"/>
    <w:rsid w:val="001302CA"/>
    <w:rsid w:val="00130346"/>
    <w:rsid w:val="001306C6"/>
    <w:rsid w:val="00131828"/>
    <w:rsid w:val="001374BB"/>
    <w:rsid w:val="00143BA5"/>
    <w:rsid w:val="00154859"/>
    <w:rsid w:val="001555FE"/>
    <w:rsid w:val="00172E8F"/>
    <w:rsid w:val="001968AF"/>
    <w:rsid w:val="001A005C"/>
    <w:rsid w:val="001A2CE5"/>
    <w:rsid w:val="001A6BE4"/>
    <w:rsid w:val="001B0E56"/>
    <w:rsid w:val="001B4B2E"/>
    <w:rsid w:val="001C090A"/>
    <w:rsid w:val="001C6E11"/>
    <w:rsid w:val="001E15E0"/>
    <w:rsid w:val="001E7746"/>
    <w:rsid w:val="001F4575"/>
    <w:rsid w:val="001F7E6E"/>
    <w:rsid w:val="001F7F19"/>
    <w:rsid w:val="002011D3"/>
    <w:rsid w:val="00203427"/>
    <w:rsid w:val="0020489B"/>
    <w:rsid w:val="00204F0C"/>
    <w:rsid w:val="00207AAF"/>
    <w:rsid w:val="00207EC7"/>
    <w:rsid w:val="002173C8"/>
    <w:rsid w:val="0022136B"/>
    <w:rsid w:val="00223D48"/>
    <w:rsid w:val="0022423A"/>
    <w:rsid w:val="00234FDF"/>
    <w:rsid w:val="00235F81"/>
    <w:rsid w:val="002424C7"/>
    <w:rsid w:val="00244A0A"/>
    <w:rsid w:val="002468AE"/>
    <w:rsid w:val="0025223E"/>
    <w:rsid w:val="00256604"/>
    <w:rsid w:val="0026023F"/>
    <w:rsid w:val="002624D6"/>
    <w:rsid w:val="002629B7"/>
    <w:rsid w:val="00263316"/>
    <w:rsid w:val="002755F0"/>
    <w:rsid w:val="00276200"/>
    <w:rsid w:val="00282390"/>
    <w:rsid w:val="00283C8E"/>
    <w:rsid w:val="00283CE4"/>
    <w:rsid w:val="00284FC7"/>
    <w:rsid w:val="002868F7"/>
    <w:rsid w:val="00290C39"/>
    <w:rsid w:val="002929B4"/>
    <w:rsid w:val="002A7305"/>
    <w:rsid w:val="002B21EF"/>
    <w:rsid w:val="002B762E"/>
    <w:rsid w:val="002C0006"/>
    <w:rsid w:val="002C3589"/>
    <w:rsid w:val="002C4098"/>
    <w:rsid w:val="002D1ACA"/>
    <w:rsid w:val="002D5AB9"/>
    <w:rsid w:val="002E1C35"/>
    <w:rsid w:val="002E5AA7"/>
    <w:rsid w:val="002E5B25"/>
    <w:rsid w:val="002E5FF7"/>
    <w:rsid w:val="002E7297"/>
    <w:rsid w:val="002F101B"/>
    <w:rsid w:val="002F18C7"/>
    <w:rsid w:val="002F4FB3"/>
    <w:rsid w:val="002F6A2A"/>
    <w:rsid w:val="002F6EEA"/>
    <w:rsid w:val="0030320F"/>
    <w:rsid w:val="00305650"/>
    <w:rsid w:val="003075A3"/>
    <w:rsid w:val="003105F4"/>
    <w:rsid w:val="00311F46"/>
    <w:rsid w:val="00317A6E"/>
    <w:rsid w:val="00320EF8"/>
    <w:rsid w:val="00321FA0"/>
    <w:rsid w:val="00322BC9"/>
    <w:rsid w:val="00322FA7"/>
    <w:rsid w:val="003231AC"/>
    <w:rsid w:val="00323CAD"/>
    <w:rsid w:val="0032773A"/>
    <w:rsid w:val="00330DCD"/>
    <w:rsid w:val="003374C4"/>
    <w:rsid w:val="00337788"/>
    <w:rsid w:val="00341328"/>
    <w:rsid w:val="00346C5E"/>
    <w:rsid w:val="00356ACB"/>
    <w:rsid w:val="0036131B"/>
    <w:rsid w:val="00361EEC"/>
    <w:rsid w:val="00364B23"/>
    <w:rsid w:val="00367D6F"/>
    <w:rsid w:val="0037175F"/>
    <w:rsid w:val="003717C7"/>
    <w:rsid w:val="00374E60"/>
    <w:rsid w:val="00381095"/>
    <w:rsid w:val="003836E2"/>
    <w:rsid w:val="00384B04"/>
    <w:rsid w:val="00397F83"/>
    <w:rsid w:val="003A6897"/>
    <w:rsid w:val="003C0FED"/>
    <w:rsid w:val="003C127D"/>
    <w:rsid w:val="003C16DA"/>
    <w:rsid w:val="003C4D11"/>
    <w:rsid w:val="003D13CE"/>
    <w:rsid w:val="003E1C69"/>
    <w:rsid w:val="003E3A3C"/>
    <w:rsid w:val="003F0893"/>
    <w:rsid w:val="003F0CBB"/>
    <w:rsid w:val="003F3620"/>
    <w:rsid w:val="003F49C2"/>
    <w:rsid w:val="004034A7"/>
    <w:rsid w:val="00407060"/>
    <w:rsid w:val="00416E03"/>
    <w:rsid w:val="00417FB5"/>
    <w:rsid w:val="00420595"/>
    <w:rsid w:val="00422BA8"/>
    <w:rsid w:val="004258C2"/>
    <w:rsid w:val="00427341"/>
    <w:rsid w:val="00430E1E"/>
    <w:rsid w:val="00432C80"/>
    <w:rsid w:val="004332EC"/>
    <w:rsid w:val="00434CCA"/>
    <w:rsid w:val="00434E9C"/>
    <w:rsid w:val="00446DED"/>
    <w:rsid w:val="004502DA"/>
    <w:rsid w:val="00451AEC"/>
    <w:rsid w:val="00453691"/>
    <w:rsid w:val="0045418C"/>
    <w:rsid w:val="00456E93"/>
    <w:rsid w:val="00460385"/>
    <w:rsid w:val="00462C64"/>
    <w:rsid w:val="0046563A"/>
    <w:rsid w:val="00467CC4"/>
    <w:rsid w:val="004731EC"/>
    <w:rsid w:val="00476C11"/>
    <w:rsid w:val="00490059"/>
    <w:rsid w:val="004926FC"/>
    <w:rsid w:val="004962B5"/>
    <w:rsid w:val="00496D2F"/>
    <w:rsid w:val="004A1521"/>
    <w:rsid w:val="004A29A3"/>
    <w:rsid w:val="004A57F9"/>
    <w:rsid w:val="004B45E1"/>
    <w:rsid w:val="004B6902"/>
    <w:rsid w:val="004C3D40"/>
    <w:rsid w:val="004D03F3"/>
    <w:rsid w:val="004D2CBC"/>
    <w:rsid w:val="004D7D84"/>
    <w:rsid w:val="004F2884"/>
    <w:rsid w:val="0050068F"/>
    <w:rsid w:val="005015CF"/>
    <w:rsid w:val="0050464B"/>
    <w:rsid w:val="0050466B"/>
    <w:rsid w:val="00506CFB"/>
    <w:rsid w:val="0050787C"/>
    <w:rsid w:val="00512338"/>
    <w:rsid w:val="00513C4A"/>
    <w:rsid w:val="00520701"/>
    <w:rsid w:val="00520996"/>
    <w:rsid w:val="00520ACF"/>
    <w:rsid w:val="00521359"/>
    <w:rsid w:val="0052149D"/>
    <w:rsid w:val="00522D79"/>
    <w:rsid w:val="00527BEC"/>
    <w:rsid w:val="00535EE2"/>
    <w:rsid w:val="0054242A"/>
    <w:rsid w:val="00542893"/>
    <w:rsid w:val="005447BE"/>
    <w:rsid w:val="005505D0"/>
    <w:rsid w:val="00550B34"/>
    <w:rsid w:val="00551A39"/>
    <w:rsid w:val="00556436"/>
    <w:rsid w:val="00560426"/>
    <w:rsid w:val="00562EF4"/>
    <w:rsid w:val="00564CA8"/>
    <w:rsid w:val="00564F44"/>
    <w:rsid w:val="0057598D"/>
    <w:rsid w:val="00585B97"/>
    <w:rsid w:val="005A007E"/>
    <w:rsid w:val="005A4675"/>
    <w:rsid w:val="005A7CC5"/>
    <w:rsid w:val="005B1509"/>
    <w:rsid w:val="005B375B"/>
    <w:rsid w:val="005B42E7"/>
    <w:rsid w:val="005B4E1A"/>
    <w:rsid w:val="005B5933"/>
    <w:rsid w:val="005B677B"/>
    <w:rsid w:val="005C2191"/>
    <w:rsid w:val="005C360E"/>
    <w:rsid w:val="005D3D29"/>
    <w:rsid w:val="005D4D9C"/>
    <w:rsid w:val="005D5625"/>
    <w:rsid w:val="005F30BB"/>
    <w:rsid w:val="005F6AB5"/>
    <w:rsid w:val="00615F1A"/>
    <w:rsid w:val="00625C8D"/>
    <w:rsid w:val="00626B1A"/>
    <w:rsid w:val="00644233"/>
    <w:rsid w:val="0065113F"/>
    <w:rsid w:val="006540AA"/>
    <w:rsid w:val="00655A78"/>
    <w:rsid w:val="0065725A"/>
    <w:rsid w:val="00662BFB"/>
    <w:rsid w:val="00664AF0"/>
    <w:rsid w:val="00665495"/>
    <w:rsid w:val="00667D43"/>
    <w:rsid w:val="0067673F"/>
    <w:rsid w:val="00691074"/>
    <w:rsid w:val="00693C8F"/>
    <w:rsid w:val="006978F2"/>
    <w:rsid w:val="006A2075"/>
    <w:rsid w:val="006A3467"/>
    <w:rsid w:val="006A34FC"/>
    <w:rsid w:val="006B0076"/>
    <w:rsid w:val="006B187F"/>
    <w:rsid w:val="006B3D3F"/>
    <w:rsid w:val="006D10B6"/>
    <w:rsid w:val="006D4F76"/>
    <w:rsid w:val="006D6A11"/>
    <w:rsid w:val="006D78CD"/>
    <w:rsid w:val="006E26D2"/>
    <w:rsid w:val="006E4A64"/>
    <w:rsid w:val="006F237C"/>
    <w:rsid w:val="006F3499"/>
    <w:rsid w:val="006F3BA4"/>
    <w:rsid w:val="0070338D"/>
    <w:rsid w:val="00704F41"/>
    <w:rsid w:val="007072B3"/>
    <w:rsid w:val="0071081D"/>
    <w:rsid w:val="00721E88"/>
    <w:rsid w:val="0072300C"/>
    <w:rsid w:val="00724D7F"/>
    <w:rsid w:val="0072575C"/>
    <w:rsid w:val="007271B8"/>
    <w:rsid w:val="00734EF0"/>
    <w:rsid w:val="00741D07"/>
    <w:rsid w:val="00742FF3"/>
    <w:rsid w:val="0075010B"/>
    <w:rsid w:val="007650D6"/>
    <w:rsid w:val="0077507B"/>
    <w:rsid w:val="0077704A"/>
    <w:rsid w:val="00783F4C"/>
    <w:rsid w:val="00784241"/>
    <w:rsid w:val="00791BC7"/>
    <w:rsid w:val="007A0EC3"/>
    <w:rsid w:val="007A17ED"/>
    <w:rsid w:val="007A18F2"/>
    <w:rsid w:val="007B5BDA"/>
    <w:rsid w:val="007C42F9"/>
    <w:rsid w:val="007C54DB"/>
    <w:rsid w:val="007C5CD2"/>
    <w:rsid w:val="007D0CFE"/>
    <w:rsid w:val="007D0DB9"/>
    <w:rsid w:val="007D27A0"/>
    <w:rsid w:val="007D7301"/>
    <w:rsid w:val="007D7526"/>
    <w:rsid w:val="007E0F54"/>
    <w:rsid w:val="00800553"/>
    <w:rsid w:val="00802C07"/>
    <w:rsid w:val="00803537"/>
    <w:rsid w:val="008141C1"/>
    <w:rsid w:val="00834E35"/>
    <w:rsid w:val="00837654"/>
    <w:rsid w:val="008466DF"/>
    <w:rsid w:val="008467B5"/>
    <w:rsid w:val="00851C40"/>
    <w:rsid w:val="00854895"/>
    <w:rsid w:val="008619F4"/>
    <w:rsid w:val="0086257B"/>
    <w:rsid w:val="0086393B"/>
    <w:rsid w:val="008715A5"/>
    <w:rsid w:val="00875B8A"/>
    <w:rsid w:val="008842FC"/>
    <w:rsid w:val="008868BA"/>
    <w:rsid w:val="00892DC6"/>
    <w:rsid w:val="008958F2"/>
    <w:rsid w:val="0089634F"/>
    <w:rsid w:val="008A6C64"/>
    <w:rsid w:val="008B3AD2"/>
    <w:rsid w:val="008B469D"/>
    <w:rsid w:val="008B7C50"/>
    <w:rsid w:val="008C13AC"/>
    <w:rsid w:val="008C591E"/>
    <w:rsid w:val="008C68D1"/>
    <w:rsid w:val="008D0B8B"/>
    <w:rsid w:val="008D28BA"/>
    <w:rsid w:val="008D60C0"/>
    <w:rsid w:val="008D68DD"/>
    <w:rsid w:val="008D7101"/>
    <w:rsid w:val="008E4D16"/>
    <w:rsid w:val="008E61D6"/>
    <w:rsid w:val="008E7A63"/>
    <w:rsid w:val="008F0CD6"/>
    <w:rsid w:val="008F20AD"/>
    <w:rsid w:val="008F5918"/>
    <w:rsid w:val="00901CCC"/>
    <w:rsid w:val="00905FF0"/>
    <w:rsid w:val="00916E3D"/>
    <w:rsid w:val="00921B83"/>
    <w:rsid w:val="00922248"/>
    <w:rsid w:val="00924E7D"/>
    <w:rsid w:val="00930A96"/>
    <w:rsid w:val="00930AF2"/>
    <w:rsid w:val="009314A2"/>
    <w:rsid w:val="0093620D"/>
    <w:rsid w:val="009366D7"/>
    <w:rsid w:val="00937DE1"/>
    <w:rsid w:val="0094072F"/>
    <w:rsid w:val="0094092C"/>
    <w:rsid w:val="0094175D"/>
    <w:rsid w:val="00952A5C"/>
    <w:rsid w:val="009549B0"/>
    <w:rsid w:val="00960D3E"/>
    <w:rsid w:val="00961B26"/>
    <w:rsid w:val="00966411"/>
    <w:rsid w:val="00980813"/>
    <w:rsid w:val="00982C8B"/>
    <w:rsid w:val="00983512"/>
    <w:rsid w:val="009848A3"/>
    <w:rsid w:val="00990339"/>
    <w:rsid w:val="00990E58"/>
    <w:rsid w:val="00992834"/>
    <w:rsid w:val="009A3E5F"/>
    <w:rsid w:val="009A6364"/>
    <w:rsid w:val="009A67A3"/>
    <w:rsid w:val="009B24A2"/>
    <w:rsid w:val="009B5D4A"/>
    <w:rsid w:val="009C32AD"/>
    <w:rsid w:val="009C6B8A"/>
    <w:rsid w:val="009D3F6A"/>
    <w:rsid w:val="009D5492"/>
    <w:rsid w:val="009D64D5"/>
    <w:rsid w:val="009D6806"/>
    <w:rsid w:val="009E531C"/>
    <w:rsid w:val="009E5444"/>
    <w:rsid w:val="009E6029"/>
    <w:rsid w:val="009E6761"/>
    <w:rsid w:val="009F0210"/>
    <w:rsid w:val="009F30A6"/>
    <w:rsid w:val="00A040FD"/>
    <w:rsid w:val="00A07E34"/>
    <w:rsid w:val="00A15FCA"/>
    <w:rsid w:val="00A17C22"/>
    <w:rsid w:val="00A24DD4"/>
    <w:rsid w:val="00A276B0"/>
    <w:rsid w:val="00A3429A"/>
    <w:rsid w:val="00A347E5"/>
    <w:rsid w:val="00A3735E"/>
    <w:rsid w:val="00A41C5E"/>
    <w:rsid w:val="00A430BE"/>
    <w:rsid w:val="00A45147"/>
    <w:rsid w:val="00A4577F"/>
    <w:rsid w:val="00A45B17"/>
    <w:rsid w:val="00A474D8"/>
    <w:rsid w:val="00A53620"/>
    <w:rsid w:val="00A53653"/>
    <w:rsid w:val="00A53955"/>
    <w:rsid w:val="00A57924"/>
    <w:rsid w:val="00A601D0"/>
    <w:rsid w:val="00A64042"/>
    <w:rsid w:val="00A73345"/>
    <w:rsid w:val="00A81CFB"/>
    <w:rsid w:val="00A82127"/>
    <w:rsid w:val="00A829BB"/>
    <w:rsid w:val="00A82D82"/>
    <w:rsid w:val="00A842A3"/>
    <w:rsid w:val="00A85685"/>
    <w:rsid w:val="00A873A3"/>
    <w:rsid w:val="00A9264F"/>
    <w:rsid w:val="00A92FB8"/>
    <w:rsid w:val="00A93C32"/>
    <w:rsid w:val="00A94119"/>
    <w:rsid w:val="00A97824"/>
    <w:rsid w:val="00AA009A"/>
    <w:rsid w:val="00AA0978"/>
    <w:rsid w:val="00AA1AAB"/>
    <w:rsid w:val="00AA7388"/>
    <w:rsid w:val="00AB0035"/>
    <w:rsid w:val="00AB593A"/>
    <w:rsid w:val="00AB5A84"/>
    <w:rsid w:val="00AB7221"/>
    <w:rsid w:val="00AC0220"/>
    <w:rsid w:val="00AC0691"/>
    <w:rsid w:val="00AC5BEE"/>
    <w:rsid w:val="00AC6C7E"/>
    <w:rsid w:val="00AD10CA"/>
    <w:rsid w:val="00AD1B9A"/>
    <w:rsid w:val="00AD5DF8"/>
    <w:rsid w:val="00AD761E"/>
    <w:rsid w:val="00AE2CC6"/>
    <w:rsid w:val="00AF55B4"/>
    <w:rsid w:val="00B114A3"/>
    <w:rsid w:val="00B13F59"/>
    <w:rsid w:val="00B1457B"/>
    <w:rsid w:val="00B239B9"/>
    <w:rsid w:val="00B253B2"/>
    <w:rsid w:val="00B304E0"/>
    <w:rsid w:val="00B30B81"/>
    <w:rsid w:val="00B33BEA"/>
    <w:rsid w:val="00B35E9B"/>
    <w:rsid w:val="00B367DC"/>
    <w:rsid w:val="00B40CE6"/>
    <w:rsid w:val="00B41BA4"/>
    <w:rsid w:val="00B477B8"/>
    <w:rsid w:val="00B517C4"/>
    <w:rsid w:val="00B5468B"/>
    <w:rsid w:val="00B5519E"/>
    <w:rsid w:val="00B56810"/>
    <w:rsid w:val="00B60C17"/>
    <w:rsid w:val="00B64671"/>
    <w:rsid w:val="00B7069E"/>
    <w:rsid w:val="00B743F3"/>
    <w:rsid w:val="00B74C94"/>
    <w:rsid w:val="00B801AA"/>
    <w:rsid w:val="00B8289F"/>
    <w:rsid w:val="00B86D47"/>
    <w:rsid w:val="00B9188A"/>
    <w:rsid w:val="00B91B32"/>
    <w:rsid w:val="00B928DB"/>
    <w:rsid w:val="00B93B25"/>
    <w:rsid w:val="00BA43E2"/>
    <w:rsid w:val="00BB017E"/>
    <w:rsid w:val="00BB4A24"/>
    <w:rsid w:val="00BB558B"/>
    <w:rsid w:val="00BB6F89"/>
    <w:rsid w:val="00BD1FD4"/>
    <w:rsid w:val="00BE13DD"/>
    <w:rsid w:val="00BE3AC1"/>
    <w:rsid w:val="00BE74E8"/>
    <w:rsid w:val="00BF09FC"/>
    <w:rsid w:val="00BF14F9"/>
    <w:rsid w:val="00BF1D67"/>
    <w:rsid w:val="00C015BA"/>
    <w:rsid w:val="00C10949"/>
    <w:rsid w:val="00C2117F"/>
    <w:rsid w:val="00C23A7D"/>
    <w:rsid w:val="00C26F0D"/>
    <w:rsid w:val="00C40A35"/>
    <w:rsid w:val="00C41747"/>
    <w:rsid w:val="00C45AE1"/>
    <w:rsid w:val="00C56AD3"/>
    <w:rsid w:val="00C601CD"/>
    <w:rsid w:val="00C63D64"/>
    <w:rsid w:val="00C646F8"/>
    <w:rsid w:val="00C655A6"/>
    <w:rsid w:val="00C741F0"/>
    <w:rsid w:val="00C87E7A"/>
    <w:rsid w:val="00C917F0"/>
    <w:rsid w:val="00C95681"/>
    <w:rsid w:val="00CA7212"/>
    <w:rsid w:val="00CB04DA"/>
    <w:rsid w:val="00CB1DF3"/>
    <w:rsid w:val="00CB48D7"/>
    <w:rsid w:val="00CB6C18"/>
    <w:rsid w:val="00CC19CD"/>
    <w:rsid w:val="00CC4FED"/>
    <w:rsid w:val="00CC5284"/>
    <w:rsid w:val="00CC5668"/>
    <w:rsid w:val="00CC5ACF"/>
    <w:rsid w:val="00CD6F52"/>
    <w:rsid w:val="00CE1571"/>
    <w:rsid w:val="00CE3CD7"/>
    <w:rsid w:val="00CF2C23"/>
    <w:rsid w:val="00CF54D1"/>
    <w:rsid w:val="00CF6053"/>
    <w:rsid w:val="00CF6448"/>
    <w:rsid w:val="00CF6767"/>
    <w:rsid w:val="00CF70FB"/>
    <w:rsid w:val="00D01FE3"/>
    <w:rsid w:val="00D05EED"/>
    <w:rsid w:val="00D15CC8"/>
    <w:rsid w:val="00D36ACB"/>
    <w:rsid w:val="00D401C3"/>
    <w:rsid w:val="00D55307"/>
    <w:rsid w:val="00D6339A"/>
    <w:rsid w:val="00D65129"/>
    <w:rsid w:val="00D65E6A"/>
    <w:rsid w:val="00D664D5"/>
    <w:rsid w:val="00D7050D"/>
    <w:rsid w:val="00D70FC1"/>
    <w:rsid w:val="00D755B4"/>
    <w:rsid w:val="00D758A0"/>
    <w:rsid w:val="00D77DED"/>
    <w:rsid w:val="00D82E3F"/>
    <w:rsid w:val="00D87BC5"/>
    <w:rsid w:val="00D90E1A"/>
    <w:rsid w:val="00D91A84"/>
    <w:rsid w:val="00D91E29"/>
    <w:rsid w:val="00D95E01"/>
    <w:rsid w:val="00DA76D4"/>
    <w:rsid w:val="00DA7736"/>
    <w:rsid w:val="00DB4A66"/>
    <w:rsid w:val="00DB77BB"/>
    <w:rsid w:val="00DC2F5C"/>
    <w:rsid w:val="00DC334E"/>
    <w:rsid w:val="00DC3BF8"/>
    <w:rsid w:val="00DC4CDD"/>
    <w:rsid w:val="00DD314F"/>
    <w:rsid w:val="00DD6F5C"/>
    <w:rsid w:val="00DE1E9D"/>
    <w:rsid w:val="00DE3360"/>
    <w:rsid w:val="00DE6A79"/>
    <w:rsid w:val="00DF5733"/>
    <w:rsid w:val="00DF6CCF"/>
    <w:rsid w:val="00DF7DBC"/>
    <w:rsid w:val="00E05851"/>
    <w:rsid w:val="00E06BBA"/>
    <w:rsid w:val="00E06F6E"/>
    <w:rsid w:val="00E10F74"/>
    <w:rsid w:val="00E208E6"/>
    <w:rsid w:val="00E22CBB"/>
    <w:rsid w:val="00E25EBC"/>
    <w:rsid w:val="00E27778"/>
    <w:rsid w:val="00E27B28"/>
    <w:rsid w:val="00E31C1D"/>
    <w:rsid w:val="00E360B5"/>
    <w:rsid w:val="00E3784B"/>
    <w:rsid w:val="00E417E4"/>
    <w:rsid w:val="00E57406"/>
    <w:rsid w:val="00E612A2"/>
    <w:rsid w:val="00E6599B"/>
    <w:rsid w:val="00E66B2D"/>
    <w:rsid w:val="00E66EB8"/>
    <w:rsid w:val="00E6756D"/>
    <w:rsid w:val="00E70ED0"/>
    <w:rsid w:val="00E7492A"/>
    <w:rsid w:val="00E77439"/>
    <w:rsid w:val="00E77A9F"/>
    <w:rsid w:val="00E83EA2"/>
    <w:rsid w:val="00E86FAF"/>
    <w:rsid w:val="00E9010D"/>
    <w:rsid w:val="00E951C5"/>
    <w:rsid w:val="00E95997"/>
    <w:rsid w:val="00E97292"/>
    <w:rsid w:val="00EA4497"/>
    <w:rsid w:val="00EA75A3"/>
    <w:rsid w:val="00EB42C4"/>
    <w:rsid w:val="00EC34BA"/>
    <w:rsid w:val="00ED2DB1"/>
    <w:rsid w:val="00ED4CDA"/>
    <w:rsid w:val="00EE2149"/>
    <w:rsid w:val="00EE4738"/>
    <w:rsid w:val="00EE4973"/>
    <w:rsid w:val="00EE4F84"/>
    <w:rsid w:val="00EE55FA"/>
    <w:rsid w:val="00EF1C56"/>
    <w:rsid w:val="00EF41BD"/>
    <w:rsid w:val="00EF4550"/>
    <w:rsid w:val="00F03930"/>
    <w:rsid w:val="00F06251"/>
    <w:rsid w:val="00F074A7"/>
    <w:rsid w:val="00F13432"/>
    <w:rsid w:val="00F1415A"/>
    <w:rsid w:val="00F17B08"/>
    <w:rsid w:val="00F20757"/>
    <w:rsid w:val="00F21918"/>
    <w:rsid w:val="00F240DF"/>
    <w:rsid w:val="00F31B4A"/>
    <w:rsid w:val="00F34709"/>
    <w:rsid w:val="00F3481D"/>
    <w:rsid w:val="00F45206"/>
    <w:rsid w:val="00F50D42"/>
    <w:rsid w:val="00F65445"/>
    <w:rsid w:val="00F66586"/>
    <w:rsid w:val="00F702CE"/>
    <w:rsid w:val="00F74653"/>
    <w:rsid w:val="00F77E44"/>
    <w:rsid w:val="00F82263"/>
    <w:rsid w:val="00F9471F"/>
    <w:rsid w:val="00F97CE3"/>
    <w:rsid w:val="00FA1322"/>
    <w:rsid w:val="00FA2CE1"/>
    <w:rsid w:val="00FA3F21"/>
    <w:rsid w:val="00FB0067"/>
    <w:rsid w:val="00FB11EC"/>
    <w:rsid w:val="00FB24AD"/>
    <w:rsid w:val="00FC02A0"/>
    <w:rsid w:val="00FC3E7F"/>
    <w:rsid w:val="00FE121B"/>
    <w:rsid w:val="00FE2CA2"/>
    <w:rsid w:val="00FF6094"/>
    <w:rsid w:val="00FF6AA5"/>
    <w:rsid w:val="00FF6E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CD2"/>
    <w:rPr>
      <w:b/>
      <w:i/>
      <w:sz w:val="24"/>
      <w:szCs w:val="24"/>
    </w:rPr>
  </w:style>
  <w:style w:type="paragraph" w:styleId="2">
    <w:name w:val="heading 2"/>
    <w:basedOn w:val="a"/>
    <w:next w:val="a"/>
    <w:link w:val="2Char"/>
    <w:uiPriority w:val="9"/>
    <w:semiHidden/>
    <w:unhideWhenUsed/>
    <w:qFormat/>
    <w:rsid w:val="008715A5"/>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5">
    <w:name w:val="heading 5"/>
    <w:basedOn w:val="a"/>
    <w:next w:val="a"/>
    <w:link w:val="5Char"/>
    <w:qFormat/>
    <w:rsid w:val="003A6897"/>
    <w:pPr>
      <w:keepNext/>
      <w:framePr w:hSpace="180" w:wrap="around" w:vAnchor="text" w:hAnchor="text" w:x="-72" w:y="1"/>
      <w:overflowPunct w:val="0"/>
      <w:autoSpaceDE w:val="0"/>
      <w:autoSpaceDN w:val="0"/>
      <w:adjustRightInd w:val="0"/>
      <w:spacing w:line="220" w:lineRule="atLeast"/>
      <w:suppressOverlap/>
      <w:textAlignment w:val="baseline"/>
      <w:outlineLvl w:val="4"/>
    </w:pPr>
    <w:rPr>
      <w:rFonts w:ascii="Katsoulidis" w:hAnsi="Katsoulidis"/>
      <w:i w:val="0"/>
      <w:caps/>
      <w:w w:val="96"/>
      <w:sz w:val="2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semiHidden/>
    <w:rsid w:val="007C5CD2"/>
    <w:rPr>
      <w:color w:val="0000FF"/>
      <w:u w:val="single"/>
    </w:rPr>
  </w:style>
  <w:style w:type="paragraph" w:styleId="a3">
    <w:name w:val="Body Text Indent"/>
    <w:basedOn w:val="a"/>
    <w:semiHidden/>
    <w:rsid w:val="007C5CD2"/>
    <w:pPr>
      <w:widowControl w:val="0"/>
      <w:spacing w:line="360" w:lineRule="atLeast"/>
      <w:ind w:right="26"/>
      <w:jc w:val="both"/>
    </w:pPr>
    <w:rPr>
      <w:rFonts w:ascii="Katsoulidis" w:hAnsi="Katsoulidis"/>
      <w:b w:val="0"/>
      <w:i w:val="0"/>
      <w:sz w:val="20"/>
    </w:rPr>
  </w:style>
  <w:style w:type="paragraph" w:styleId="a4">
    <w:name w:val="Body Text"/>
    <w:basedOn w:val="a"/>
    <w:link w:val="Char"/>
    <w:uiPriority w:val="99"/>
    <w:unhideWhenUsed/>
    <w:rsid w:val="003A6897"/>
    <w:pPr>
      <w:spacing w:after="120"/>
    </w:pPr>
  </w:style>
  <w:style w:type="character" w:customStyle="1" w:styleId="Char">
    <w:name w:val="Σώμα κειμένου Char"/>
    <w:basedOn w:val="a0"/>
    <w:link w:val="a4"/>
    <w:uiPriority w:val="99"/>
    <w:rsid w:val="003A6897"/>
    <w:rPr>
      <w:b/>
      <w:i/>
      <w:sz w:val="24"/>
      <w:szCs w:val="24"/>
    </w:rPr>
  </w:style>
  <w:style w:type="character" w:customStyle="1" w:styleId="5Char">
    <w:name w:val="Επικεφαλίδα 5 Char"/>
    <w:basedOn w:val="a0"/>
    <w:link w:val="5"/>
    <w:rsid w:val="003A6897"/>
    <w:rPr>
      <w:rFonts w:ascii="Katsoulidis" w:hAnsi="Katsoulidis"/>
      <w:b/>
      <w:caps/>
      <w:w w:val="96"/>
      <w:szCs w:val="22"/>
    </w:rPr>
  </w:style>
  <w:style w:type="paragraph" w:customStyle="1" w:styleId="Default">
    <w:name w:val="Default"/>
    <w:rsid w:val="00DE1E9D"/>
    <w:pPr>
      <w:autoSpaceDE w:val="0"/>
      <w:autoSpaceDN w:val="0"/>
      <w:adjustRightInd w:val="0"/>
    </w:pPr>
    <w:rPr>
      <w:rFonts w:ascii="Calibri" w:hAnsi="Calibri" w:cs="Calibri"/>
      <w:color w:val="000000"/>
      <w:sz w:val="24"/>
      <w:szCs w:val="24"/>
    </w:rPr>
  </w:style>
  <w:style w:type="paragraph" w:styleId="a5">
    <w:name w:val="header"/>
    <w:basedOn w:val="a"/>
    <w:link w:val="Char0"/>
    <w:uiPriority w:val="99"/>
    <w:semiHidden/>
    <w:unhideWhenUsed/>
    <w:rsid w:val="00244A0A"/>
    <w:pPr>
      <w:tabs>
        <w:tab w:val="center" w:pos="4513"/>
        <w:tab w:val="right" w:pos="9026"/>
      </w:tabs>
    </w:pPr>
  </w:style>
  <w:style w:type="character" w:customStyle="1" w:styleId="Char0">
    <w:name w:val="Κεφαλίδα Char"/>
    <w:basedOn w:val="a0"/>
    <w:link w:val="a5"/>
    <w:uiPriority w:val="99"/>
    <w:semiHidden/>
    <w:rsid w:val="00244A0A"/>
    <w:rPr>
      <w:b/>
      <w:i/>
      <w:sz w:val="24"/>
      <w:szCs w:val="24"/>
    </w:rPr>
  </w:style>
  <w:style w:type="paragraph" w:styleId="a6">
    <w:name w:val="footer"/>
    <w:basedOn w:val="a"/>
    <w:link w:val="Char1"/>
    <w:uiPriority w:val="99"/>
    <w:unhideWhenUsed/>
    <w:rsid w:val="00244A0A"/>
    <w:pPr>
      <w:tabs>
        <w:tab w:val="center" w:pos="4513"/>
        <w:tab w:val="right" w:pos="9026"/>
      </w:tabs>
    </w:pPr>
  </w:style>
  <w:style w:type="character" w:customStyle="1" w:styleId="Char1">
    <w:name w:val="Υποσέλιδο Char"/>
    <w:basedOn w:val="a0"/>
    <w:link w:val="a6"/>
    <w:uiPriority w:val="99"/>
    <w:rsid w:val="00244A0A"/>
    <w:rPr>
      <w:b/>
      <w:i/>
      <w:sz w:val="24"/>
      <w:szCs w:val="24"/>
    </w:rPr>
  </w:style>
  <w:style w:type="character" w:styleId="a7">
    <w:name w:val="Strong"/>
    <w:basedOn w:val="a0"/>
    <w:uiPriority w:val="22"/>
    <w:qFormat/>
    <w:rsid w:val="00C40A35"/>
    <w:rPr>
      <w:b/>
      <w:bCs/>
    </w:rPr>
  </w:style>
  <w:style w:type="paragraph" w:styleId="Web">
    <w:name w:val="Normal (Web)"/>
    <w:basedOn w:val="a"/>
    <w:uiPriority w:val="99"/>
    <w:semiHidden/>
    <w:unhideWhenUsed/>
    <w:rsid w:val="008619F4"/>
    <w:pPr>
      <w:spacing w:before="100" w:beforeAutospacing="1" w:after="100" w:afterAutospacing="1"/>
    </w:pPr>
    <w:rPr>
      <w:b w:val="0"/>
      <w:i w:val="0"/>
    </w:rPr>
  </w:style>
  <w:style w:type="character" w:styleId="a8">
    <w:name w:val="Emphasis"/>
    <w:basedOn w:val="a0"/>
    <w:uiPriority w:val="20"/>
    <w:qFormat/>
    <w:rsid w:val="00E27778"/>
    <w:rPr>
      <w:i/>
      <w:iCs/>
    </w:rPr>
  </w:style>
  <w:style w:type="paragraph" w:styleId="a9">
    <w:name w:val="Balloon Text"/>
    <w:basedOn w:val="a"/>
    <w:link w:val="Char2"/>
    <w:uiPriority w:val="99"/>
    <w:semiHidden/>
    <w:unhideWhenUsed/>
    <w:rsid w:val="00DD6F5C"/>
    <w:rPr>
      <w:rFonts w:ascii="Tahoma" w:hAnsi="Tahoma" w:cs="Tahoma"/>
      <w:sz w:val="16"/>
      <w:szCs w:val="16"/>
    </w:rPr>
  </w:style>
  <w:style w:type="character" w:customStyle="1" w:styleId="Char2">
    <w:name w:val="Κείμενο πλαισίου Char"/>
    <w:basedOn w:val="a0"/>
    <w:link w:val="a9"/>
    <w:uiPriority w:val="99"/>
    <w:semiHidden/>
    <w:rsid w:val="00DD6F5C"/>
    <w:rPr>
      <w:rFonts w:ascii="Tahoma" w:hAnsi="Tahoma" w:cs="Tahoma"/>
      <w:b/>
      <w:i/>
      <w:sz w:val="16"/>
      <w:szCs w:val="16"/>
    </w:rPr>
  </w:style>
  <w:style w:type="paragraph" w:styleId="-HTML">
    <w:name w:val="HTML Preformatted"/>
    <w:basedOn w:val="a"/>
    <w:link w:val="-HTMLChar"/>
    <w:uiPriority w:val="99"/>
    <w:unhideWhenUsed/>
    <w:rsid w:val="00E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szCs w:val="20"/>
    </w:rPr>
  </w:style>
  <w:style w:type="character" w:customStyle="1" w:styleId="-HTMLChar">
    <w:name w:val="Προ-διαμορφωμένο HTML Char"/>
    <w:basedOn w:val="a0"/>
    <w:link w:val="-HTML"/>
    <w:uiPriority w:val="99"/>
    <w:rsid w:val="00EA75A3"/>
    <w:rPr>
      <w:rFonts w:ascii="Courier New" w:hAnsi="Courier New" w:cs="Courier New"/>
    </w:rPr>
  </w:style>
  <w:style w:type="table" w:styleId="aa">
    <w:name w:val="Table Grid"/>
    <w:basedOn w:val="a1"/>
    <w:uiPriority w:val="59"/>
    <w:rsid w:val="006D78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D78CD"/>
    <w:pPr>
      <w:ind w:left="720"/>
      <w:contextualSpacing/>
    </w:pPr>
  </w:style>
  <w:style w:type="character" w:customStyle="1" w:styleId="2Char">
    <w:name w:val="Επικεφαλίδα 2 Char"/>
    <w:basedOn w:val="a0"/>
    <w:link w:val="2"/>
    <w:uiPriority w:val="9"/>
    <w:semiHidden/>
    <w:rsid w:val="008715A5"/>
    <w:rPr>
      <w:rFonts w:asciiTheme="majorHAnsi" w:eastAsiaTheme="majorEastAsia" w:hAnsiTheme="majorHAnsi" w:cstheme="majorBidi"/>
      <w:bCs/>
      <w:i/>
      <w:color w:val="4F81BD" w:themeColor="accent1"/>
      <w:sz w:val="26"/>
      <w:szCs w:val="26"/>
    </w:rPr>
  </w:style>
  <w:style w:type="character" w:customStyle="1" w:styleId="markedcontent">
    <w:name w:val="markedcontent"/>
    <w:basedOn w:val="a0"/>
    <w:rsid w:val="00CB04DA"/>
  </w:style>
</w:styles>
</file>

<file path=word/webSettings.xml><?xml version="1.0" encoding="utf-8"?>
<w:webSettings xmlns:r="http://schemas.openxmlformats.org/officeDocument/2006/relationships" xmlns:w="http://schemas.openxmlformats.org/wordprocessingml/2006/main">
  <w:divs>
    <w:div w:id="118257802">
      <w:bodyDiv w:val="1"/>
      <w:marLeft w:val="0"/>
      <w:marRight w:val="0"/>
      <w:marTop w:val="0"/>
      <w:marBottom w:val="0"/>
      <w:divBdr>
        <w:top w:val="none" w:sz="0" w:space="0" w:color="auto"/>
        <w:left w:val="none" w:sz="0" w:space="0" w:color="auto"/>
        <w:bottom w:val="none" w:sz="0" w:space="0" w:color="auto"/>
        <w:right w:val="none" w:sz="0" w:space="0" w:color="auto"/>
      </w:divBdr>
    </w:div>
    <w:div w:id="318115204">
      <w:bodyDiv w:val="1"/>
      <w:marLeft w:val="0"/>
      <w:marRight w:val="0"/>
      <w:marTop w:val="0"/>
      <w:marBottom w:val="0"/>
      <w:divBdr>
        <w:top w:val="none" w:sz="0" w:space="0" w:color="auto"/>
        <w:left w:val="none" w:sz="0" w:space="0" w:color="auto"/>
        <w:bottom w:val="none" w:sz="0" w:space="0" w:color="auto"/>
        <w:right w:val="none" w:sz="0" w:space="0" w:color="auto"/>
      </w:divBdr>
    </w:div>
    <w:div w:id="332341479">
      <w:bodyDiv w:val="1"/>
      <w:marLeft w:val="0"/>
      <w:marRight w:val="0"/>
      <w:marTop w:val="0"/>
      <w:marBottom w:val="0"/>
      <w:divBdr>
        <w:top w:val="none" w:sz="0" w:space="0" w:color="auto"/>
        <w:left w:val="none" w:sz="0" w:space="0" w:color="auto"/>
        <w:bottom w:val="none" w:sz="0" w:space="0" w:color="auto"/>
        <w:right w:val="none" w:sz="0" w:space="0" w:color="auto"/>
      </w:divBdr>
    </w:div>
    <w:div w:id="620889137">
      <w:bodyDiv w:val="1"/>
      <w:marLeft w:val="0"/>
      <w:marRight w:val="0"/>
      <w:marTop w:val="0"/>
      <w:marBottom w:val="0"/>
      <w:divBdr>
        <w:top w:val="none" w:sz="0" w:space="0" w:color="auto"/>
        <w:left w:val="none" w:sz="0" w:space="0" w:color="auto"/>
        <w:bottom w:val="none" w:sz="0" w:space="0" w:color="auto"/>
        <w:right w:val="none" w:sz="0" w:space="0" w:color="auto"/>
      </w:divBdr>
    </w:div>
    <w:div w:id="822551591">
      <w:bodyDiv w:val="1"/>
      <w:marLeft w:val="0"/>
      <w:marRight w:val="0"/>
      <w:marTop w:val="0"/>
      <w:marBottom w:val="0"/>
      <w:divBdr>
        <w:top w:val="none" w:sz="0" w:space="0" w:color="auto"/>
        <w:left w:val="none" w:sz="0" w:space="0" w:color="auto"/>
        <w:bottom w:val="none" w:sz="0" w:space="0" w:color="auto"/>
        <w:right w:val="none" w:sz="0" w:space="0" w:color="auto"/>
      </w:divBdr>
    </w:div>
    <w:div w:id="940528346">
      <w:bodyDiv w:val="1"/>
      <w:marLeft w:val="0"/>
      <w:marRight w:val="0"/>
      <w:marTop w:val="0"/>
      <w:marBottom w:val="0"/>
      <w:divBdr>
        <w:top w:val="none" w:sz="0" w:space="0" w:color="auto"/>
        <w:left w:val="none" w:sz="0" w:space="0" w:color="auto"/>
        <w:bottom w:val="none" w:sz="0" w:space="0" w:color="auto"/>
        <w:right w:val="none" w:sz="0" w:space="0" w:color="auto"/>
      </w:divBdr>
      <w:divsChild>
        <w:div w:id="1119766614">
          <w:marLeft w:val="0"/>
          <w:marRight w:val="0"/>
          <w:marTop w:val="0"/>
          <w:marBottom w:val="0"/>
          <w:divBdr>
            <w:top w:val="none" w:sz="0" w:space="0" w:color="auto"/>
            <w:left w:val="none" w:sz="0" w:space="0" w:color="auto"/>
            <w:bottom w:val="none" w:sz="0" w:space="0" w:color="auto"/>
            <w:right w:val="none" w:sz="0" w:space="0" w:color="auto"/>
          </w:divBdr>
          <w:divsChild>
            <w:div w:id="1129013310">
              <w:marLeft w:val="0"/>
              <w:marRight w:val="0"/>
              <w:marTop w:val="0"/>
              <w:marBottom w:val="0"/>
              <w:divBdr>
                <w:top w:val="none" w:sz="0" w:space="0" w:color="auto"/>
                <w:left w:val="none" w:sz="0" w:space="0" w:color="auto"/>
                <w:bottom w:val="none" w:sz="0" w:space="0" w:color="auto"/>
                <w:right w:val="none" w:sz="0" w:space="0" w:color="auto"/>
              </w:divBdr>
              <w:divsChild>
                <w:div w:id="644090028">
                  <w:marLeft w:val="0"/>
                  <w:marRight w:val="0"/>
                  <w:marTop w:val="0"/>
                  <w:marBottom w:val="0"/>
                  <w:divBdr>
                    <w:top w:val="none" w:sz="0" w:space="0" w:color="auto"/>
                    <w:left w:val="none" w:sz="0" w:space="0" w:color="auto"/>
                    <w:bottom w:val="none" w:sz="0" w:space="0" w:color="auto"/>
                    <w:right w:val="none" w:sz="0" w:space="0" w:color="auto"/>
                  </w:divBdr>
                  <w:divsChild>
                    <w:div w:id="4749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43203">
      <w:bodyDiv w:val="1"/>
      <w:marLeft w:val="0"/>
      <w:marRight w:val="0"/>
      <w:marTop w:val="0"/>
      <w:marBottom w:val="0"/>
      <w:divBdr>
        <w:top w:val="none" w:sz="0" w:space="0" w:color="auto"/>
        <w:left w:val="none" w:sz="0" w:space="0" w:color="auto"/>
        <w:bottom w:val="none" w:sz="0" w:space="0" w:color="auto"/>
        <w:right w:val="none" w:sz="0" w:space="0" w:color="auto"/>
      </w:divBdr>
    </w:div>
    <w:div w:id="1717388442">
      <w:bodyDiv w:val="1"/>
      <w:marLeft w:val="0"/>
      <w:marRight w:val="0"/>
      <w:marTop w:val="0"/>
      <w:marBottom w:val="0"/>
      <w:divBdr>
        <w:top w:val="none" w:sz="0" w:space="0" w:color="auto"/>
        <w:left w:val="none" w:sz="0" w:space="0" w:color="auto"/>
        <w:bottom w:val="none" w:sz="0" w:space="0" w:color="auto"/>
        <w:right w:val="none" w:sz="0" w:space="0" w:color="auto"/>
      </w:divBdr>
    </w:div>
    <w:div w:id="1741169362">
      <w:bodyDiv w:val="1"/>
      <w:marLeft w:val="0"/>
      <w:marRight w:val="0"/>
      <w:marTop w:val="0"/>
      <w:marBottom w:val="0"/>
      <w:divBdr>
        <w:top w:val="none" w:sz="0" w:space="0" w:color="auto"/>
        <w:left w:val="none" w:sz="0" w:space="0" w:color="auto"/>
        <w:bottom w:val="none" w:sz="0" w:space="0" w:color="auto"/>
        <w:right w:val="none" w:sz="0" w:space="0" w:color="auto"/>
      </w:divBdr>
    </w:div>
    <w:div w:id="200666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georgoul@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59C4B-3EAD-4502-8335-91F2EC418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1203</Words>
  <Characters>7989</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UoA</Company>
  <LinksUpToDate>false</LinksUpToDate>
  <CharactersWithSpaces>9174</CharactersWithSpaces>
  <SharedDoc>false</SharedDoc>
  <HLinks>
    <vt:vector size="6" baseType="variant">
      <vt:variant>
        <vt:i4>7209041</vt:i4>
      </vt:variant>
      <vt:variant>
        <vt:i4>0</vt:i4>
      </vt:variant>
      <vt:variant>
        <vt:i4>0</vt:i4>
      </vt:variant>
      <vt:variant>
        <vt:i4>5</vt:i4>
      </vt:variant>
      <vt:variant>
        <vt:lpwstr>mailto:kgeorgoul@uoa.gr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aretoulaki</dc:creator>
  <cp:lastModifiedBy>kgeorgoul</cp:lastModifiedBy>
  <cp:revision>8</cp:revision>
  <cp:lastPrinted>2021-10-01T13:05:00Z</cp:lastPrinted>
  <dcterms:created xsi:type="dcterms:W3CDTF">2021-10-01T11:21:00Z</dcterms:created>
  <dcterms:modified xsi:type="dcterms:W3CDTF">2021-10-01T13:05:00Z</dcterms:modified>
</cp:coreProperties>
</file>