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104"/>
        <w:tblW w:w="7991" w:type="dxa"/>
        <w:tblLayout w:type="fixed"/>
        <w:tblLook w:val="00A0" w:firstRow="1" w:lastRow="0" w:firstColumn="1" w:lastColumn="0" w:noHBand="0" w:noVBand="0"/>
      </w:tblPr>
      <w:tblGrid>
        <w:gridCol w:w="5120"/>
        <w:gridCol w:w="2871"/>
      </w:tblGrid>
      <w:tr w:rsidR="00B534F3" w:rsidRPr="00762F5E" w14:paraId="2F880388" w14:textId="77777777" w:rsidTr="002306DA">
        <w:trPr>
          <w:trHeight w:val="1701"/>
        </w:trPr>
        <w:tc>
          <w:tcPr>
            <w:tcW w:w="5120" w:type="dxa"/>
          </w:tcPr>
          <w:p w14:paraId="7DBC5EFD" w14:textId="3C9D8121" w:rsidR="00B534F3" w:rsidRDefault="00B534F3" w:rsidP="002306DA">
            <w:pPr>
              <w:pStyle w:val="Heading3"/>
              <w:ind w:right="-91"/>
              <w:rPr>
                <w:rFonts w:ascii="Katsoulidis" w:hAnsi="Katsoulidis" w:cs="Calibri"/>
                <w:spacing w:val="20"/>
              </w:rPr>
            </w:pPr>
            <w:r w:rsidRPr="00DA0CAA">
              <w:rPr>
                <w:rFonts w:ascii="Katsoulidis" w:hAnsi="Katsoulidis" w:cs="Calibri"/>
                <w:noProof/>
                <w:spacing w:val="20"/>
              </w:rPr>
              <w:drawing>
                <wp:inline distT="0" distB="0" distL="0" distR="0" wp14:anchorId="512118AC" wp14:editId="32BAA01F">
                  <wp:extent cx="3108960" cy="853440"/>
                  <wp:effectExtent l="0" t="0" r="0" b="3810"/>
                  <wp:docPr id="1" name="Εικόνα 1" descr="http://share.uoa.gr/public/Documents/new-logo-2018/cyan-left-gree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share.uoa.gr/public/Documents/new-logo-2018/cyan-left-greek-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8960" cy="853440"/>
                          </a:xfrm>
                          <a:prstGeom prst="rect">
                            <a:avLst/>
                          </a:prstGeom>
                          <a:noFill/>
                          <a:ln>
                            <a:noFill/>
                          </a:ln>
                        </pic:spPr>
                      </pic:pic>
                    </a:graphicData>
                  </a:graphic>
                </wp:inline>
              </w:drawing>
            </w:r>
          </w:p>
          <w:p w14:paraId="3E950E51" w14:textId="77777777" w:rsidR="00B534F3" w:rsidRPr="00B54176" w:rsidRDefault="00B534F3" w:rsidP="002306DA">
            <w:pPr>
              <w:rPr>
                <w:sz w:val="10"/>
              </w:rPr>
            </w:pPr>
          </w:p>
          <w:p w14:paraId="7752FD62" w14:textId="77777777" w:rsidR="00B534F3" w:rsidRPr="00395E26" w:rsidRDefault="00B534F3" w:rsidP="002306DA">
            <w:pPr>
              <w:pStyle w:val="Heading3"/>
              <w:spacing w:after="120"/>
              <w:ind w:right="-91"/>
              <w:jc w:val="both"/>
              <w:rPr>
                <w:rFonts w:ascii="Katsoulidis" w:hAnsi="Katsoulidis" w:cs="Calibri"/>
                <w:color w:val="8DB3E2"/>
                <w:spacing w:val="8"/>
                <w:w w:val="95"/>
              </w:rPr>
            </w:pPr>
            <w:r w:rsidRPr="00395E26">
              <w:rPr>
                <w:rFonts w:ascii="Katsoulidis" w:hAnsi="Katsoulidis" w:cs="Calibri"/>
                <w:color w:val="8DB3E2"/>
                <w:spacing w:val="20"/>
                <w:lang w:val="en-US"/>
              </w:rPr>
              <w:t xml:space="preserve">  </w:t>
            </w:r>
            <w:r w:rsidRPr="00395E26">
              <w:rPr>
                <w:rFonts w:ascii="Katsoulidis Greek" w:hAnsi="Katsoulidis Greek" w:cs="Calibri"/>
                <w:color w:val="8DB3E2"/>
                <w:spacing w:val="20"/>
              </w:rPr>
              <w:t xml:space="preserve">  ΤΜΗΜΑ ΜΟΥΣΙΚΩΝ ΣΠΟΥΔΩΝ</w:t>
            </w:r>
          </w:p>
        </w:tc>
        <w:tc>
          <w:tcPr>
            <w:tcW w:w="2871" w:type="dxa"/>
          </w:tcPr>
          <w:p w14:paraId="45CF8F23" w14:textId="77777777" w:rsidR="00B534F3" w:rsidRPr="00C86A27" w:rsidRDefault="00B534F3" w:rsidP="002306DA">
            <w:pPr>
              <w:rPr>
                <w:rFonts w:ascii="Katsoulidis" w:hAnsi="Katsoulidis" w:cs="Calibri"/>
                <w:b/>
                <w:sz w:val="20"/>
                <w:szCs w:val="14"/>
              </w:rPr>
            </w:pPr>
          </w:p>
          <w:p w14:paraId="46B31957" w14:textId="77777777" w:rsidR="00B534F3" w:rsidRPr="00DA0CAA" w:rsidRDefault="00B534F3" w:rsidP="002306DA">
            <w:pPr>
              <w:pStyle w:val="NoSpacing"/>
              <w:rPr>
                <w:rFonts w:ascii="Cambria" w:hAnsi="Cambria"/>
              </w:rPr>
            </w:pPr>
            <w:r w:rsidRPr="00DA0CAA">
              <w:rPr>
                <w:rFonts w:ascii="Cambria" w:hAnsi="Cambria"/>
              </w:rPr>
              <w:t>Φιλοσοφική Σχολή</w:t>
            </w:r>
          </w:p>
          <w:p w14:paraId="5FE00076" w14:textId="77777777" w:rsidR="00B534F3" w:rsidRPr="00DA0CAA" w:rsidRDefault="00B534F3" w:rsidP="002306DA">
            <w:pPr>
              <w:pStyle w:val="NoSpacing"/>
              <w:rPr>
                <w:rFonts w:ascii="Cambria" w:hAnsi="Cambria"/>
              </w:rPr>
            </w:pPr>
            <w:r w:rsidRPr="00DA0CAA">
              <w:rPr>
                <w:rFonts w:ascii="Cambria" w:hAnsi="Cambria"/>
              </w:rPr>
              <w:t>Πανεπιστημιόπολη</w:t>
            </w:r>
          </w:p>
          <w:p w14:paraId="2F7E9140" w14:textId="77777777" w:rsidR="00B534F3" w:rsidRPr="00DA0CAA" w:rsidRDefault="00B534F3" w:rsidP="002306DA">
            <w:pPr>
              <w:pStyle w:val="NoSpacing"/>
              <w:rPr>
                <w:rFonts w:ascii="Cambria" w:hAnsi="Cambria"/>
              </w:rPr>
            </w:pPr>
            <w:r w:rsidRPr="00DA0CAA">
              <w:rPr>
                <w:rFonts w:ascii="Cambria" w:hAnsi="Cambria"/>
              </w:rPr>
              <w:t>157 84 Ζωγράφου</w:t>
            </w:r>
          </w:p>
          <w:p w14:paraId="25970AAF" w14:textId="77777777" w:rsidR="00B534F3" w:rsidRPr="00DA0CAA" w:rsidRDefault="00B534F3" w:rsidP="002306DA">
            <w:pPr>
              <w:pStyle w:val="NoSpacing"/>
              <w:rPr>
                <w:rFonts w:ascii="Cambria" w:hAnsi="Cambria"/>
              </w:rPr>
            </w:pPr>
          </w:p>
          <w:p w14:paraId="2E81AB86" w14:textId="77777777" w:rsidR="00B534F3" w:rsidRPr="00DA0CAA" w:rsidRDefault="00B534F3" w:rsidP="002306DA">
            <w:pPr>
              <w:pStyle w:val="NoSpacing"/>
              <w:rPr>
                <w:rFonts w:ascii="Cambria" w:hAnsi="Cambria"/>
              </w:rPr>
            </w:pPr>
            <w:r w:rsidRPr="00DA0CAA">
              <w:rPr>
                <w:rFonts w:ascii="Cambria" w:hAnsi="Cambria"/>
              </w:rPr>
              <w:t>Τηλ.: 210 727 7772,727 7302</w:t>
            </w:r>
          </w:p>
          <w:p w14:paraId="3F9E0640" w14:textId="77777777" w:rsidR="00B534F3" w:rsidRPr="00DA0CAA" w:rsidRDefault="00B534F3" w:rsidP="002306DA">
            <w:pPr>
              <w:pStyle w:val="NoSpacing"/>
              <w:rPr>
                <w:rFonts w:ascii="Cambria" w:hAnsi="Cambria"/>
                <w:lang w:val="de-DE"/>
              </w:rPr>
            </w:pPr>
            <w:r w:rsidRPr="00DA0CAA">
              <w:rPr>
                <w:rFonts w:ascii="Cambria" w:hAnsi="Cambria"/>
                <w:lang w:val="de-DE"/>
              </w:rPr>
              <w:t>Fax: 210 727 7575</w:t>
            </w:r>
          </w:p>
          <w:p w14:paraId="2C62A589" w14:textId="77777777" w:rsidR="00B534F3" w:rsidRPr="00A73D8F" w:rsidRDefault="00B534F3" w:rsidP="002306DA">
            <w:pPr>
              <w:pStyle w:val="NoSpacing"/>
              <w:rPr>
                <w:rFonts w:ascii="Calibri" w:hAnsi="Calibri"/>
                <w:lang w:val="de-DE"/>
              </w:rPr>
            </w:pPr>
            <w:r w:rsidRPr="00DA0CAA">
              <w:rPr>
                <w:rFonts w:ascii="Cambria" w:hAnsi="Cambria"/>
                <w:lang w:val="de-DE"/>
              </w:rPr>
              <w:t xml:space="preserve">e-mail: </w:t>
            </w:r>
            <w:hyperlink r:id="rId7" w:history="1">
              <w:r w:rsidRPr="00DA0CAA">
                <w:rPr>
                  <w:rStyle w:val="Hyperlink"/>
                  <w:rFonts w:ascii="Cambria" w:hAnsi="Cambria" w:cs="Calibri"/>
                  <w:sz w:val="14"/>
                  <w:szCs w:val="16"/>
                  <w:lang w:val="de-DE"/>
                </w:rPr>
                <w:t>secr@music.uoa.gr</w:t>
              </w:r>
            </w:hyperlink>
          </w:p>
          <w:p w14:paraId="5F753BE7" w14:textId="77777777" w:rsidR="00B534F3" w:rsidRPr="00A73D8F" w:rsidRDefault="00B534F3" w:rsidP="002306DA">
            <w:pPr>
              <w:rPr>
                <w:rFonts w:ascii="Calibri" w:hAnsi="Calibri" w:cs="Calibri"/>
                <w:b/>
                <w:lang w:val="de-DE"/>
              </w:rPr>
            </w:pPr>
          </w:p>
        </w:tc>
      </w:tr>
    </w:tbl>
    <w:p w14:paraId="471F4E22" w14:textId="17053E87" w:rsidR="00630967" w:rsidRPr="00FD46A7" w:rsidRDefault="00630967" w:rsidP="00C20D66">
      <w:pPr>
        <w:pStyle w:val="NoSpacing"/>
        <w:jc w:val="center"/>
        <w:rPr>
          <w:rFonts w:ascii="Cambria" w:hAnsi="Cambria"/>
          <w:b/>
          <w:bCs/>
          <w:sz w:val="24"/>
          <w:szCs w:val="24"/>
        </w:rPr>
      </w:pPr>
      <w:r w:rsidRPr="00FD46A7">
        <w:rPr>
          <w:rFonts w:ascii="Cambria" w:hAnsi="Cambria"/>
          <w:b/>
          <w:bCs/>
          <w:sz w:val="24"/>
          <w:szCs w:val="24"/>
        </w:rPr>
        <w:t>ΠΡΟΚΗΡΥΞΗ ΘΕΣΕΩΝ ΕΞΕΡΧΟΜΕΝΩΝ ΦΟΙΤΗΤΩΝ ΣΤΟ ΠΛΑΙΣΙΟ ΤΟΥ ΠΡΟΓΡΑΜΜΑΤΟΣ ERASMUS+</w:t>
      </w:r>
    </w:p>
    <w:p w14:paraId="11DDF309" w14:textId="3F3C8228" w:rsidR="00B534F3" w:rsidRPr="00FD46A7" w:rsidRDefault="00630967" w:rsidP="00C20D66">
      <w:pPr>
        <w:pStyle w:val="NoSpacing"/>
        <w:jc w:val="center"/>
        <w:rPr>
          <w:rFonts w:ascii="Cambria" w:hAnsi="Cambria"/>
          <w:b/>
          <w:bCs/>
          <w:sz w:val="24"/>
          <w:szCs w:val="24"/>
        </w:rPr>
      </w:pPr>
      <w:r w:rsidRPr="00FD46A7">
        <w:rPr>
          <w:rFonts w:ascii="Cambria" w:hAnsi="Cambria"/>
          <w:b/>
          <w:bCs/>
          <w:sz w:val="24"/>
          <w:szCs w:val="24"/>
        </w:rPr>
        <w:t>για φοίτηση στα Παν/μια μέλη της συμμαχίας Παν/μίων CIVIS το ακαδ. έτος 2021-22</w:t>
      </w:r>
    </w:p>
    <w:p w14:paraId="0F5A0C74" w14:textId="0C9C8267" w:rsidR="00630967" w:rsidRPr="00FD46A7" w:rsidRDefault="00630967" w:rsidP="00630967">
      <w:pPr>
        <w:pStyle w:val="NoSpacing"/>
        <w:jc w:val="both"/>
        <w:rPr>
          <w:rFonts w:ascii="Cambria" w:hAnsi="Cambria"/>
          <w:sz w:val="24"/>
          <w:szCs w:val="24"/>
        </w:rPr>
      </w:pPr>
    </w:p>
    <w:p w14:paraId="6B436F19" w14:textId="66D12375" w:rsidR="00630967" w:rsidRPr="00FD46A7" w:rsidRDefault="005C27FC" w:rsidP="00410CC6">
      <w:pPr>
        <w:pStyle w:val="NoSpacing"/>
        <w:jc w:val="center"/>
        <w:rPr>
          <w:rFonts w:ascii="Cambria" w:hAnsi="Cambria"/>
          <w:sz w:val="24"/>
          <w:szCs w:val="24"/>
          <w:u w:val="single"/>
        </w:rPr>
      </w:pPr>
      <w:r w:rsidRPr="00FD46A7">
        <w:rPr>
          <w:rFonts w:ascii="Cambria" w:hAnsi="Cambria"/>
          <w:sz w:val="24"/>
          <w:szCs w:val="24"/>
          <w:u w:val="single"/>
        </w:rPr>
        <w:t xml:space="preserve">ΚΑΤΑΛΗΚΤΙΚΗ ΗΜΕΡΟΜΗΝΙΑ ΥΠΟΒΟΛΗΣ </w:t>
      </w:r>
      <w:r w:rsidR="00410CC6" w:rsidRPr="00FD46A7">
        <w:rPr>
          <w:rFonts w:ascii="Cambria" w:hAnsi="Cambria"/>
          <w:sz w:val="24"/>
          <w:szCs w:val="24"/>
          <w:u w:val="single"/>
        </w:rPr>
        <w:t>ΑΙΤΗΣ</w:t>
      </w:r>
      <w:r w:rsidRPr="00FD46A7">
        <w:rPr>
          <w:rFonts w:ascii="Cambria" w:hAnsi="Cambria"/>
          <w:sz w:val="24"/>
          <w:szCs w:val="24"/>
          <w:u w:val="single"/>
        </w:rPr>
        <w:t xml:space="preserve">ΕΩΝ: </w:t>
      </w:r>
      <w:r w:rsidR="00410CC6" w:rsidRPr="00FD46A7">
        <w:rPr>
          <w:rFonts w:ascii="Cambria" w:hAnsi="Cambria"/>
          <w:sz w:val="24"/>
          <w:szCs w:val="24"/>
          <w:u w:val="single"/>
        </w:rPr>
        <w:t>1</w:t>
      </w:r>
      <w:r w:rsidR="00302147" w:rsidRPr="00FD46A7">
        <w:rPr>
          <w:rFonts w:ascii="Cambria" w:hAnsi="Cambria"/>
          <w:sz w:val="24"/>
          <w:szCs w:val="24"/>
          <w:u w:val="single"/>
        </w:rPr>
        <w:t>6</w:t>
      </w:r>
      <w:r w:rsidR="00410CC6" w:rsidRPr="00FD46A7">
        <w:rPr>
          <w:rFonts w:ascii="Cambria" w:hAnsi="Cambria"/>
          <w:sz w:val="24"/>
          <w:szCs w:val="24"/>
          <w:u w:val="single"/>
        </w:rPr>
        <w:t>/4/2021</w:t>
      </w:r>
    </w:p>
    <w:p w14:paraId="5B978FB1" w14:textId="6070699E" w:rsidR="00410CC6" w:rsidRPr="00FD46A7" w:rsidRDefault="00410CC6" w:rsidP="00410CC6">
      <w:pPr>
        <w:pStyle w:val="NoSpacing"/>
        <w:jc w:val="center"/>
        <w:rPr>
          <w:rFonts w:ascii="Cambria" w:hAnsi="Cambria"/>
          <w:b/>
          <w:bCs/>
          <w:sz w:val="24"/>
          <w:szCs w:val="24"/>
          <w:u w:val="single"/>
        </w:rPr>
      </w:pPr>
    </w:p>
    <w:p w14:paraId="5390B6F4" w14:textId="509AFBAF" w:rsidR="00410CC6" w:rsidRPr="00FD46A7" w:rsidRDefault="00410CC6" w:rsidP="005C27FC">
      <w:pPr>
        <w:pStyle w:val="NoSpacing"/>
        <w:jc w:val="both"/>
        <w:rPr>
          <w:rFonts w:ascii="Cambria" w:hAnsi="Cambria"/>
          <w:sz w:val="24"/>
          <w:szCs w:val="24"/>
        </w:rPr>
      </w:pPr>
      <w:r w:rsidRPr="00FD46A7">
        <w:rPr>
          <w:rFonts w:ascii="Cambria" w:hAnsi="Cambria"/>
          <w:sz w:val="24"/>
          <w:szCs w:val="24"/>
        </w:rPr>
        <w:t>Το Εθνικό και Καποδιστριακό Πανεπιστήμιο Αθηνών είναι ένα από τα 9 πλέον Ευρωπαϊκά Πανεπιστήμια που συναποτελούν το πανεπιστημιακό Δίκτυο συνεργασίας με την επωνυμία CIVIS-«Πανεπιστήμιο Πολιτών της Ευρώπης» στο πλαίσιο της πρωτοβουλίας της Ευρωπαϊκής Επιτροπής “EUROPEAN UNIVERSITY” η οποία αποτελεί δράση του προγράμματος Erasmus+. Τα οκτώ άλλα Πανεπιστήμια είναι:  Το Πανεπιστήμιο της Μασσαλίας, Aix Marseille Université, (Μασσαλία, Γαλλία), το Ελεύθερο Πανεπιστήμιο των Βρυξελλών, Université Libre de Bruxelles (Βρυξέλλες, Βέλγιο), το Πανεπιστήμιο του Βουκουρεστίου, Universitatea din București (Βουκουρέστι, Ρουμανία), το Αυτόνομο Πανεπιστήμιο της Μαδρίτης, Universidad Autónoma de Madrid (Μαδρίτη, Ισπανία), το Πανεπιστήμιο Sapienza της Ρώμης, Sapienza Università di Roma (Ρώμη, Ιταλία), το Πανεπιστήμιο της Στοκχόλμης, Stockholms Universitet (Στοκχόλμη, Σουηδία), το Eberhard -Karls- Universität Tübingen (Tübingen, Γερμανία) και το νέο μέλος της Συμμαχίας το Πανεπιστήμιο της Γλασκώβης, University of Glasgow (Γλασκώβη, Ην. Βασίλειο).</w:t>
      </w:r>
    </w:p>
    <w:p w14:paraId="561E8183" w14:textId="1B101946" w:rsidR="006D5CEE" w:rsidRPr="00FD46A7" w:rsidRDefault="006D5CEE" w:rsidP="006D5CEE">
      <w:pPr>
        <w:pStyle w:val="NoSpacing"/>
        <w:ind w:firstLine="284"/>
        <w:jc w:val="both"/>
        <w:rPr>
          <w:rFonts w:ascii="Cambria" w:hAnsi="Cambria"/>
          <w:sz w:val="24"/>
          <w:szCs w:val="24"/>
        </w:rPr>
      </w:pPr>
      <w:r w:rsidRPr="00FD46A7">
        <w:rPr>
          <w:rFonts w:ascii="Cambria" w:hAnsi="Cambria"/>
          <w:sz w:val="24"/>
          <w:szCs w:val="24"/>
        </w:rPr>
        <w:t>Οι φοιτητές</w:t>
      </w:r>
      <w:r w:rsidR="002F7181" w:rsidRPr="00FD46A7">
        <w:rPr>
          <w:rFonts w:ascii="Cambria" w:hAnsi="Cambria"/>
          <w:sz w:val="24"/>
          <w:szCs w:val="24"/>
        </w:rPr>
        <w:t>/-τρι</w:t>
      </w:r>
      <w:r w:rsidR="00CB78FE" w:rsidRPr="00FD46A7">
        <w:rPr>
          <w:rFonts w:ascii="Cambria" w:hAnsi="Cambria"/>
          <w:sz w:val="24"/>
          <w:szCs w:val="24"/>
        </w:rPr>
        <w:t>ε</w:t>
      </w:r>
      <w:r w:rsidR="002F7181" w:rsidRPr="00FD46A7">
        <w:rPr>
          <w:rFonts w:ascii="Cambria" w:hAnsi="Cambria"/>
          <w:sz w:val="24"/>
          <w:szCs w:val="24"/>
        </w:rPr>
        <w:t>ς</w:t>
      </w:r>
      <w:r w:rsidRPr="00FD46A7">
        <w:rPr>
          <w:rFonts w:ascii="Cambria" w:hAnsi="Cambria"/>
          <w:sz w:val="24"/>
          <w:szCs w:val="24"/>
        </w:rPr>
        <w:t xml:space="preserve"> του ΕΚΠΑ μπορούν να υποβάλουν αίτηση για να μεταβούν σε όλα τα συμμετέχοντα Παν/μια για ένα από τα 2 εξάμηνα του ακαδ. έτους 2021-22 (όμως για τα Παν/μια της Στοκχόλμης και της Γλασκώβης αιτήσεις μπορούν να υποβληθούν μόνο για το εαρινό εξάμηνο 2021-22). </w:t>
      </w:r>
    </w:p>
    <w:p w14:paraId="64B638F8" w14:textId="459365B5" w:rsidR="00410CC6" w:rsidRPr="00FD46A7" w:rsidRDefault="006D5CEE" w:rsidP="006D5CEE">
      <w:pPr>
        <w:pStyle w:val="NoSpacing"/>
        <w:ind w:firstLine="284"/>
        <w:jc w:val="both"/>
        <w:rPr>
          <w:rFonts w:ascii="Cambria" w:hAnsi="Cambria"/>
          <w:sz w:val="24"/>
          <w:szCs w:val="24"/>
        </w:rPr>
      </w:pPr>
      <w:r w:rsidRPr="00FD46A7">
        <w:rPr>
          <w:rFonts w:ascii="Cambria" w:hAnsi="Cambria"/>
          <w:b/>
          <w:bCs/>
          <w:sz w:val="24"/>
          <w:szCs w:val="24"/>
        </w:rPr>
        <w:t>Σημειώνεται ότι δεν  μπορεί να υποβληθεί αίτηση για μετακίνηση το ίδιο εξάμηνο του έτους 2021-22 από φοιτητές</w:t>
      </w:r>
      <w:r w:rsidR="00E246CB" w:rsidRPr="00FD46A7">
        <w:rPr>
          <w:rFonts w:ascii="Cambria" w:hAnsi="Cambria"/>
          <w:b/>
          <w:bCs/>
          <w:sz w:val="24"/>
          <w:szCs w:val="24"/>
        </w:rPr>
        <w:t>/-τριες</w:t>
      </w:r>
      <w:r w:rsidR="0059661D" w:rsidRPr="00FD46A7">
        <w:rPr>
          <w:rFonts w:ascii="Cambria" w:hAnsi="Cambria"/>
          <w:b/>
          <w:bCs/>
          <w:sz w:val="24"/>
          <w:szCs w:val="24"/>
        </w:rPr>
        <w:t xml:space="preserve"> </w:t>
      </w:r>
      <w:r w:rsidRPr="00FD46A7">
        <w:rPr>
          <w:rFonts w:ascii="Cambria" w:hAnsi="Cambria"/>
          <w:b/>
          <w:bCs/>
          <w:sz w:val="24"/>
          <w:szCs w:val="24"/>
        </w:rPr>
        <w:t>που έχουν υποβάλει ήδη το τρέχον διάστημα αίτηση στο Τμήμα τους με βάση την πρόσκληση για επιλογή φοιτητών ERASMUS</w:t>
      </w:r>
      <w:r w:rsidRPr="00FD46A7">
        <w:rPr>
          <w:rFonts w:ascii="Cambria" w:hAnsi="Cambria"/>
          <w:sz w:val="24"/>
          <w:szCs w:val="24"/>
        </w:rPr>
        <w:t xml:space="preserve"> της 4ης Μαρτίου 2021.</w:t>
      </w:r>
    </w:p>
    <w:p w14:paraId="1754D0BD" w14:textId="20C181D5" w:rsidR="006D5CEE" w:rsidRPr="00FD46A7" w:rsidRDefault="006D5CEE" w:rsidP="006D5CEE">
      <w:pPr>
        <w:pStyle w:val="NoSpacing"/>
        <w:ind w:firstLine="284"/>
        <w:jc w:val="both"/>
        <w:rPr>
          <w:rStyle w:val="Hyperlink"/>
          <w:rFonts w:ascii="Cambria" w:hAnsi="Cambria"/>
          <w:sz w:val="21"/>
          <w:szCs w:val="21"/>
          <w:shd w:val="clear" w:color="auto" w:fill="FFFFFF"/>
        </w:rPr>
      </w:pPr>
      <w:r w:rsidRPr="00FD46A7">
        <w:rPr>
          <w:rFonts w:ascii="Cambria" w:hAnsi="Cambria"/>
          <w:sz w:val="24"/>
          <w:szCs w:val="24"/>
        </w:rPr>
        <w:t xml:space="preserve">Στον αναρτημένο πίνακα με τίτλο </w:t>
      </w:r>
      <w:r w:rsidR="0022541B" w:rsidRPr="00FD46A7">
        <w:rPr>
          <w:rFonts w:ascii="Cambria" w:hAnsi="Cambria"/>
          <w:sz w:val="24"/>
          <w:szCs w:val="24"/>
        </w:rPr>
        <w:t xml:space="preserve">“Πίνακας Συνεργαζόμενων Πανεπιστημίων </w:t>
      </w:r>
      <w:r w:rsidR="0022541B" w:rsidRPr="00FD46A7">
        <w:rPr>
          <w:rFonts w:ascii="Cambria" w:hAnsi="Cambria"/>
          <w:sz w:val="24"/>
          <w:szCs w:val="24"/>
          <w:lang w:val="en-US"/>
        </w:rPr>
        <w:t>Civis</w:t>
      </w:r>
      <w:r w:rsidR="0022541B" w:rsidRPr="00FD46A7">
        <w:rPr>
          <w:rFonts w:ascii="Cambria" w:hAnsi="Cambria"/>
          <w:sz w:val="24"/>
          <w:szCs w:val="24"/>
        </w:rPr>
        <w:t>”  παρακαλούμε να ενημερωθείτε για τις Σχολές και τα Τμήματά τους, τα προγράμματα σπουδών καθώς και τη γλώσσα διδασκαλίας των μαθημάτων στο συγκεκριμένο Τμήμα (δηλ. αν είναι η γλώσσα της χώρας ή/και η αγγλική για εισερχόμενους φοιτητές Erasmus και το απαιτούμενο επίπεδο γλωσσομάθειας), καθώς και για τις προϋποθέσεις κάθε Ιδρύματος για την αποδοχή φοιτητών ERASMUS (θέσεις, κύκλο σπουδών κ.α.). Επίσης, στην ιστοσελίδα του CIVIS https://civis.eu/el/sxetika-me-to-civis/panepisthmia  υπάρχει παραπομπή στην ιστοσελίδα κάθε συνεργαζόμενου πανεπιστημίου.</w:t>
      </w:r>
      <w:r w:rsidR="00252434" w:rsidRPr="00FD46A7">
        <w:rPr>
          <w:rFonts w:ascii="Cambria" w:hAnsi="Cambria"/>
          <w:sz w:val="24"/>
          <w:szCs w:val="24"/>
        </w:rPr>
        <w:t xml:space="preserve"> Για πληροφορ</w:t>
      </w:r>
      <w:r w:rsidR="005A3309" w:rsidRPr="00FD46A7">
        <w:rPr>
          <w:rFonts w:ascii="Cambria" w:hAnsi="Cambria"/>
          <w:sz w:val="24"/>
          <w:szCs w:val="24"/>
        </w:rPr>
        <w:t xml:space="preserve">ίες σχετικά με τη συμμετοχή του Τμήματος Μουσικών Σπουδών στο πρόγραμμα </w:t>
      </w:r>
      <w:r w:rsidR="005A3309" w:rsidRPr="00FD46A7">
        <w:rPr>
          <w:rFonts w:ascii="Cambria" w:hAnsi="Cambria"/>
          <w:sz w:val="24"/>
          <w:szCs w:val="24"/>
          <w:lang w:val="tr-TR"/>
        </w:rPr>
        <w:t>CIVIS</w:t>
      </w:r>
      <w:r w:rsidR="005A3309" w:rsidRPr="00FD46A7">
        <w:rPr>
          <w:rFonts w:ascii="Cambria" w:hAnsi="Cambria"/>
          <w:sz w:val="24"/>
          <w:szCs w:val="24"/>
        </w:rPr>
        <w:t xml:space="preserve"> </w:t>
      </w:r>
      <w:r w:rsidR="00252434" w:rsidRPr="00FD46A7">
        <w:rPr>
          <w:rFonts w:ascii="Cambria" w:hAnsi="Cambria"/>
          <w:sz w:val="24"/>
          <w:szCs w:val="24"/>
        </w:rPr>
        <w:t>, μπορείτε να επικοινωνείτε με τον υπεύθυνο του προγράμματος, κ. Πούλο, στ</w:t>
      </w:r>
      <w:r w:rsidR="005A3309" w:rsidRPr="00FD46A7">
        <w:rPr>
          <w:rFonts w:ascii="Cambria" w:hAnsi="Cambria"/>
          <w:sz w:val="24"/>
          <w:szCs w:val="24"/>
        </w:rPr>
        <w:t>ην ηλεκτρονική διεύθυνση:</w:t>
      </w:r>
      <w:r w:rsidR="00252434" w:rsidRPr="00FD46A7">
        <w:rPr>
          <w:rFonts w:ascii="Cambria" w:hAnsi="Cambria"/>
          <w:sz w:val="24"/>
          <w:szCs w:val="24"/>
        </w:rPr>
        <w:t xml:space="preserve"> </w:t>
      </w:r>
      <w:hyperlink r:id="rId8" w:history="1">
        <w:r w:rsidR="00252434" w:rsidRPr="00FD46A7">
          <w:rPr>
            <w:rStyle w:val="Hyperlink"/>
            <w:rFonts w:ascii="Cambria" w:hAnsi="Cambria"/>
            <w:sz w:val="21"/>
            <w:szCs w:val="21"/>
            <w:shd w:val="clear" w:color="auto" w:fill="FFFFFF"/>
          </w:rPr>
          <w:t>ppoulos@music.uoa.gr</w:t>
        </w:r>
      </w:hyperlink>
    </w:p>
    <w:p w14:paraId="00706CC9" w14:textId="1CCF3CEB" w:rsidR="0077752A" w:rsidRPr="00FD46A7" w:rsidRDefault="0077752A" w:rsidP="006D5CEE">
      <w:pPr>
        <w:pStyle w:val="NoSpacing"/>
        <w:ind w:firstLine="284"/>
        <w:jc w:val="both"/>
        <w:rPr>
          <w:rStyle w:val="Hyperlink"/>
          <w:rFonts w:ascii="Cambria" w:hAnsi="Cambria"/>
          <w:sz w:val="21"/>
          <w:szCs w:val="21"/>
          <w:shd w:val="clear" w:color="auto" w:fill="FFFFFF"/>
        </w:rPr>
      </w:pPr>
    </w:p>
    <w:p w14:paraId="5560D1BF" w14:textId="70461F4E" w:rsidR="0077752A" w:rsidRPr="00FD46A7" w:rsidRDefault="0077752A" w:rsidP="00EC278E">
      <w:pPr>
        <w:pStyle w:val="NoSpacing"/>
        <w:ind w:firstLine="284"/>
        <w:jc w:val="both"/>
        <w:rPr>
          <w:rStyle w:val="Hyperlink"/>
          <w:rFonts w:ascii="Cambria" w:hAnsi="Cambria"/>
          <w:color w:val="auto"/>
          <w:sz w:val="24"/>
          <w:szCs w:val="24"/>
          <w:u w:val="none"/>
          <w:shd w:val="clear" w:color="auto" w:fill="FFFFFF"/>
        </w:rPr>
      </w:pPr>
      <w:r w:rsidRPr="00FD46A7">
        <w:rPr>
          <w:rStyle w:val="Hyperlink"/>
          <w:rFonts w:ascii="Cambria" w:hAnsi="Cambria"/>
          <w:color w:val="auto"/>
          <w:sz w:val="24"/>
          <w:szCs w:val="24"/>
          <w:u w:val="none"/>
          <w:shd w:val="clear" w:color="auto" w:fill="FFFFFF"/>
        </w:rPr>
        <w:t xml:space="preserve">Συγκεκριμένα, </w:t>
      </w:r>
      <w:r w:rsidRPr="00FD46A7">
        <w:rPr>
          <w:rStyle w:val="Hyperlink"/>
          <w:rFonts w:ascii="Cambria" w:hAnsi="Cambria"/>
          <w:b/>
          <w:bCs/>
          <w:color w:val="auto"/>
          <w:sz w:val="24"/>
          <w:szCs w:val="24"/>
          <w:u w:val="none"/>
          <w:shd w:val="clear" w:color="auto" w:fill="FFFFFF"/>
        </w:rPr>
        <w:t>οι φοιτητές</w:t>
      </w:r>
      <w:r w:rsidR="00C42F6D" w:rsidRPr="00FD46A7">
        <w:rPr>
          <w:rStyle w:val="Hyperlink"/>
          <w:rFonts w:ascii="Cambria" w:hAnsi="Cambria"/>
          <w:b/>
          <w:bCs/>
          <w:color w:val="auto"/>
          <w:sz w:val="24"/>
          <w:szCs w:val="24"/>
          <w:u w:val="none"/>
          <w:shd w:val="clear" w:color="auto" w:fill="FFFFFF"/>
        </w:rPr>
        <w:t xml:space="preserve">/-τριες προπτυχιακού </w:t>
      </w:r>
      <w:r w:rsidR="00C42F6D" w:rsidRPr="00FD46A7">
        <w:rPr>
          <w:rStyle w:val="Hyperlink"/>
          <w:rFonts w:ascii="Cambria" w:hAnsi="Cambria"/>
          <w:color w:val="auto"/>
          <w:sz w:val="24"/>
          <w:szCs w:val="24"/>
          <w:u w:val="none"/>
          <w:shd w:val="clear" w:color="auto" w:fill="FFFFFF"/>
        </w:rPr>
        <w:t>επιπέδου</w:t>
      </w:r>
      <w:r w:rsidRPr="00FD46A7">
        <w:rPr>
          <w:rStyle w:val="Hyperlink"/>
          <w:rFonts w:ascii="Cambria" w:hAnsi="Cambria"/>
          <w:color w:val="auto"/>
          <w:sz w:val="24"/>
          <w:szCs w:val="24"/>
          <w:u w:val="none"/>
          <w:shd w:val="clear" w:color="auto" w:fill="FFFFFF"/>
        </w:rPr>
        <w:t xml:space="preserve"> του Τμήματος Μουσικών του ΕΚΠΑ μπορούν να υποβάλουν αίτηση για τα ακόλουθα πανεπιστήμια, σύμφωνα με τις θέσεις και τα κριτήρια που αυτά ορίζουν, όπως σημειώνονται στον ακόλουθο πίνακα</w:t>
      </w:r>
      <w:r w:rsidR="0096241E" w:rsidRPr="00FD46A7">
        <w:rPr>
          <w:rStyle w:val="Hyperlink"/>
          <w:rFonts w:ascii="Cambria" w:hAnsi="Cambria"/>
          <w:color w:val="auto"/>
          <w:sz w:val="24"/>
          <w:szCs w:val="24"/>
          <w:u w:val="none"/>
          <w:shd w:val="clear" w:color="auto" w:fill="FFFFFF"/>
        </w:rPr>
        <w:t>.</w:t>
      </w:r>
      <w:r w:rsidR="003C0C86" w:rsidRPr="00FD46A7">
        <w:rPr>
          <w:rStyle w:val="FootnoteReference"/>
          <w:rFonts w:ascii="Cambria" w:hAnsi="Cambria"/>
          <w:sz w:val="24"/>
          <w:szCs w:val="24"/>
          <w:shd w:val="clear" w:color="auto" w:fill="FFFFFF"/>
        </w:rPr>
        <w:footnoteReference w:id="1"/>
      </w:r>
      <w:r w:rsidR="0096241E" w:rsidRPr="00FD46A7">
        <w:rPr>
          <w:rStyle w:val="Hyperlink"/>
          <w:rFonts w:ascii="Cambria" w:hAnsi="Cambria"/>
          <w:color w:val="auto"/>
          <w:sz w:val="24"/>
          <w:szCs w:val="24"/>
          <w:u w:val="none"/>
          <w:shd w:val="clear" w:color="auto" w:fill="FFFFFF"/>
        </w:rPr>
        <w:t xml:space="preserve"> </w:t>
      </w:r>
    </w:p>
    <w:p w14:paraId="329694AA" w14:textId="77777777" w:rsidR="0077752A" w:rsidRPr="00FD46A7" w:rsidRDefault="0077752A" w:rsidP="006D5CEE">
      <w:pPr>
        <w:pStyle w:val="NoSpacing"/>
        <w:ind w:firstLine="284"/>
        <w:jc w:val="both"/>
        <w:rPr>
          <w:rStyle w:val="Hyperlink"/>
          <w:rFonts w:ascii="Cambria" w:hAnsi="Cambria"/>
          <w:color w:val="auto"/>
          <w:sz w:val="24"/>
          <w:szCs w:val="24"/>
          <w:u w:val="none"/>
          <w:shd w:val="clear" w:color="auto" w:fill="FFFFFF"/>
        </w:rPr>
      </w:pPr>
    </w:p>
    <w:tbl>
      <w:tblPr>
        <w:tblStyle w:val="TableGrid"/>
        <w:tblW w:w="5636" w:type="pct"/>
        <w:tblInd w:w="-289" w:type="dxa"/>
        <w:tblLayout w:type="fixed"/>
        <w:tblLook w:val="04A0" w:firstRow="1" w:lastRow="0" w:firstColumn="1" w:lastColumn="0" w:noHBand="0" w:noVBand="1"/>
      </w:tblPr>
      <w:tblGrid>
        <w:gridCol w:w="2158"/>
        <w:gridCol w:w="2000"/>
        <w:gridCol w:w="1695"/>
        <w:gridCol w:w="2464"/>
        <w:gridCol w:w="1846"/>
      </w:tblGrid>
      <w:tr w:rsidR="004911BF" w:rsidRPr="00FD46A7" w14:paraId="2C93554B" w14:textId="4CB58ACD" w:rsidTr="00E9068E">
        <w:tc>
          <w:tcPr>
            <w:tcW w:w="1061" w:type="pct"/>
          </w:tcPr>
          <w:p w14:paraId="12BBB53D" w14:textId="7CFBDB0E" w:rsidR="004911BF" w:rsidRPr="00FD46A7" w:rsidRDefault="004911BF" w:rsidP="002A1C35">
            <w:pPr>
              <w:pStyle w:val="NoSpacing"/>
              <w:ind w:left="34"/>
              <w:jc w:val="center"/>
              <w:rPr>
                <w:rStyle w:val="Hyperlink"/>
                <w:rFonts w:ascii="Cambria" w:hAnsi="Cambria"/>
                <w:b/>
                <w:bCs/>
                <w:color w:val="auto"/>
                <w:sz w:val="18"/>
                <w:szCs w:val="18"/>
                <w:u w:val="none"/>
                <w:shd w:val="clear" w:color="auto" w:fill="FFFFFF"/>
              </w:rPr>
            </w:pPr>
            <w:r w:rsidRPr="00FD46A7">
              <w:rPr>
                <w:rStyle w:val="Hyperlink"/>
                <w:rFonts w:ascii="Cambria" w:hAnsi="Cambria"/>
                <w:b/>
                <w:bCs/>
                <w:color w:val="auto"/>
                <w:sz w:val="18"/>
                <w:szCs w:val="18"/>
                <w:u w:val="none"/>
                <w:shd w:val="clear" w:color="auto" w:fill="FFFFFF"/>
              </w:rPr>
              <w:t>ΠΑΝΕΠΙΣΤΗΜΙΟ</w:t>
            </w:r>
          </w:p>
        </w:tc>
        <w:tc>
          <w:tcPr>
            <w:tcW w:w="984" w:type="pct"/>
          </w:tcPr>
          <w:p w14:paraId="4624A0F4" w14:textId="0977BD03" w:rsidR="004911BF" w:rsidRPr="00FD46A7" w:rsidRDefault="004911BF" w:rsidP="002A1C35">
            <w:pPr>
              <w:pStyle w:val="NoSpacing"/>
              <w:jc w:val="center"/>
              <w:rPr>
                <w:rStyle w:val="Hyperlink"/>
                <w:rFonts w:ascii="Cambria" w:hAnsi="Cambria"/>
                <w:b/>
                <w:bCs/>
                <w:color w:val="auto"/>
                <w:sz w:val="18"/>
                <w:szCs w:val="18"/>
                <w:u w:val="none"/>
                <w:shd w:val="clear" w:color="auto" w:fill="FFFFFF"/>
              </w:rPr>
            </w:pPr>
            <w:r w:rsidRPr="00FD46A7">
              <w:rPr>
                <w:rStyle w:val="Hyperlink"/>
                <w:rFonts w:ascii="Cambria" w:hAnsi="Cambria"/>
                <w:b/>
                <w:bCs/>
                <w:color w:val="auto"/>
                <w:sz w:val="18"/>
                <w:szCs w:val="18"/>
                <w:u w:val="none"/>
                <w:shd w:val="clear" w:color="auto" w:fill="FFFFFF"/>
              </w:rPr>
              <w:t>ΘΕΣΕΙΣ ΕΙΣΕΡΧΟΜΕΩΝ ΦΟΙΤΗΤΩΝ</w:t>
            </w:r>
          </w:p>
        </w:tc>
        <w:tc>
          <w:tcPr>
            <w:tcW w:w="834" w:type="pct"/>
          </w:tcPr>
          <w:p w14:paraId="063F8889" w14:textId="31F23DE1" w:rsidR="004911BF" w:rsidRPr="00FD46A7" w:rsidRDefault="004911BF" w:rsidP="002A1C35">
            <w:pPr>
              <w:pStyle w:val="NoSpacing"/>
              <w:jc w:val="center"/>
              <w:rPr>
                <w:rStyle w:val="Hyperlink"/>
                <w:rFonts w:ascii="Cambria" w:hAnsi="Cambria"/>
                <w:b/>
                <w:bCs/>
                <w:color w:val="auto"/>
                <w:sz w:val="18"/>
                <w:szCs w:val="18"/>
                <w:u w:val="none"/>
                <w:shd w:val="clear" w:color="auto" w:fill="FFFFFF"/>
              </w:rPr>
            </w:pPr>
            <w:r w:rsidRPr="00FD46A7">
              <w:rPr>
                <w:rStyle w:val="Hyperlink"/>
                <w:rFonts w:ascii="Cambria" w:hAnsi="Cambria"/>
                <w:b/>
                <w:bCs/>
                <w:color w:val="auto"/>
                <w:sz w:val="18"/>
                <w:szCs w:val="18"/>
                <w:u w:val="none"/>
                <w:shd w:val="clear" w:color="auto" w:fill="FFFFFF"/>
              </w:rPr>
              <w:t>ΕΞΑΜΗΝΟ</w:t>
            </w:r>
          </w:p>
        </w:tc>
        <w:tc>
          <w:tcPr>
            <w:tcW w:w="1212" w:type="pct"/>
          </w:tcPr>
          <w:p w14:paraId="4E65A5B8" w14:textId="7D870348" w:rsidR="004911BF" w:rsidRPr="00FD46A7" w:rsidRDefault="004911BF" w:rsidP="002A1C35">
            <w:pPr>
              <w:pStyle w:val="NoSpacing"/>
              <w:jc w:val="center"/>
              <w:rPr>
                <w:rStyle w:val="Hyperlink"/>
                <w:rFonts w:ascii="Cambria" w:hAnsi="Cambria"/>
                <w:b/>
                <w:bCs/>
                <w:color w:val="auto"/>
                <w:sz w:val="18"/>
                <w:szCs w:val="18"/>
                <w:u w:val="none"/>
                <w:shd w:val="clear" w:color="auto" w:fill="FFFFFF"/>
              </w:rPr>
            </w:pPr>
            <w:r w:rsidRPr="00FD46A7">
              <w:rPr>
                <w:rStyle w:val="Hyperlink"/>
                <w:rFonts w:ascii="Cambria" w:hAnsi="Cambria"/>
                <w:b/>
                <w:bCs/>
                <w:color w:val="auto"/>
                <w:sz w:val="18"/>
                <w:szCs w:val="18"/>
                <w:u w:val="none"/>
                <w:shd w:val="clear" w:color="auto" w:fill="FFFFFF"/>
              </w:rPr>
              <w:t>ΑΠΑΙΤΟΥΜΕΝΟ ΕΠΙΠΕΔΟ ΓΛΩΣΣΟΜΑΘΕΙΑΣ</w:t>
            </w:r>
          </w:p>
        </w:tc>
        <w:tc>
          <w:tcPr>
            <w:tcW w:w="908" w:type="pct"/>
          </w:tcPr>
          <w:p w14:paraId="6B9ABB21" w14:textId="1629BF3B" w:rsidR="004911BF" w:rsidRPr="00FD46A7" w:rsidRDefault="004911BF" w:rsidP="002A1C35">
            <w:pPr>
              <w:pStyle w:val="NoSpacing"/>
              <w:jc w:val="center"/>
              <w:rPr>
                <w:rStyle w:val="Hyperlink"/>
                <w:rFonts w:ascii="Cambria" w:hAnsi="Cambria"/>
                <w:b/>
                <w:bCs/>
                <w:color w:val="auto"/>
                <w:sz w:val="18"/>
                <w:szCs w:val="18"/>
                <w:u w:val="none"/>
                <w:shd w:val="clear" w:color="auto" w:fill="FFFFFF"/>
              </w:rPr>
            </w:pPr>
            <w:r w:rsidRPr="00FD46A7">
              <w:rPr>
                <w:rStyle w:val="Hyperlink"/>
                <w:rFonts w:ascii="Cambria" w:hAnsi="Cambria"/>
                <w:b/>
                <w:bCs/>
                <w:color w:val="auto"/>
                <w:sz w:val="18"/>
                <w:szCs w:val="18"/>
                <w:u w:val="none"/>
                <w:shd w:val="clear" w:color="auto" w:fill="FFFFFF"/>
              </w:rPr>
              <w:t>ΙΣΤΟΣΕΛΙΔΑ ΤΜΗΜΑΤΟΣ</w:t>
            </w:r>
          </w:p>
        </w:tc>
      </w:tr>
      <w:tr w:rsidR="004911BF" w:rsidRPr="00FD46A7" w14:paraId="156D2995" w14:textId="2A09C6F8" w:rsidTr="00E9068E">
        <w:tc>
          <w:tcPr>
            <w:tcW w:w="1061" w:type="pct"/>
          </w:tcPr>
          <w:p w14:paraId="467DD89F" w14:textId="4472962C" w:rsidR="004911BF" w:rsidRPr="00FD46A7" w:rsidRDefault="004911BF" w:rsidP="002E4A7B">
            <w:pPr>
              <w:pStyle w:val="NoSpacing"/>
              <w:ind w:left="34"/>
              <w:jc w:val="center"/>
              <w:rPr>
                <w:rStyle w:val="Hyperlink"/>
                <w:rFonts w:ascii="Cambria" w:hAnsi="Cambria"/>
                <w:color w:val="auto"/>
                <w:sz w:val="18"/>
                <w:szCs w:val="18"/>
                <w:u w:val="none"/>
                <w:shd w:val="clear" w:color="auto" w:fill="FFFFFF"/>
              </w:rPr>
            </w:pPr>
            <w:r w:rsidRPr="00FD46A7">
              <w:rPr>
                <w:rStyle w:val="Hyperlink"/>
                <w:rFonts w:ascii="Cambria" w:hAnsi="Cambria"/>
                <w:color w:val="auto"/>
                <w:sz w:val="18"/>
                <w:szCs w:val="18"/>
                <w:u w:val="none"/>
                <w:shd w:val="clear" w:color="auto" w:fill="FFFFFF"/>
                <w:lang w:val="en-US"/>
              </w:rPr>
              <w:t>UNIVERSITÉ LIBRE DE BRUXELLES</w:t>
            </w:r>
          </w:p>
        </w:tc>
        <w:tc>
          <w:tcPr>
            <w:tcW w:w="984" w:type="pct"/>
          </w:tcPr>
          <w:p w14:paraId="64EC1497" w14:textId="30620FB9" w:rsidR="004911BF" w:rsidRPr="00FD46A7" w:rsidRDefault="0023739D" w:rsidP="002E4A7B">
            <w:pPr>
              <w:pStyle w:val="NoSpacing"/>
              <w:jc w:val="center"/>
              <w:rPr>
                <w:rStyle w:val="Hyperlink"/>
                <w:rFonts w:ascii="Cambria" w:hAnsi="Cambria"/>
                <w:color w:val="auto"/>
                <w:sz w:val="18"/>
                <w:szCs w:val="18"/>
                <w:u w:val="none"/>
                <w:shd w:val="clear" w:color="auto" w:fill="FFFFFF"/>
                <w:lang w:val="en-US"/>
              </w:rPr>
            </w:pPr>
            <w:r w:rsidRPr="00FD46A7">
              <w:rPr>
                <w:rStyle w:val="Hyperlink"/>
                <w:rFonts w:ascii="Cambria" w:hAnsi="Cambria"/>
                <w:color w:val="auto"/>
                <w:sz w:val="18"/>
                <w:szCs w:val="18"/>
                <w:u w:val="none"/>
                <w:shd w:val="clear" w:color="auto" w:fill="FFFFFF"/>
                <w:lang w:val="en-US"/>
              </w:rPr>
              <w:t>2</w:t>
            </w:r>
          </w:p>
        </w:tc>
        <w:tc>
          <w:tcPr>
            <w:tcW w:w="834" w:type="pct"/>
          </w:tcPr>
          <w:p w14:paraId="562157B2" w14:textId="77777777" w:rsidR="002A1C35" w:rsidRDefault="004911BF" w:rsidP="002E4A7B">
            <w:pPr>
              <w:pStyle w:val="NoSpacing"/>
              <w:jc w:val="center"/>
              <w:rPr>
                <w:rStyle w:val="Hyperlink"/>
                <w:rFonts w:ascii="Cambria" w:hAnsi="Cambria"/>
                <w:color w:val="auto"/>
                <w:sz w:val="18"/>
                <w:szCs w:val="18"/>
                <w:u w:val="none"/>
                <w:shd w:val="clear" w:color="auto" w:fill="FFFFFF"/>
              </w:rPr>
            </w:pPr>
            <w:r w:rsidRPr="00FD46A7">
              <w:rPr>
                <w:rStyle w:val="Hyperlink"/>
                <w:rFonts w:ascii="Cambria" w:hAnsi="Cambria"/>
                <w:color w:val="auto"/>
                <w:sz w:val="18"/>
                <w:szCs w:val="18"/>
                <w:u w:val="none"/>
                <w:shd w:val="clear" w:color="auto" w:fill="FFFFFF"/>
              </w:rPr>
              <w:t>ΧΕΙΜΕΡΙΝΟ/</w:t>
            </w:r>
          </w:p>
          <w:p w14:paraId="4FDED3F9" w14:textId="56F02752" w:rsidR="004911BF" w:rsidRPr="00FD46A7" w:rsidRDefault="004911BF" w:rsidP="002E4A7B">
            <w:pPr>
              <w:pStyle w:val="NoSpacing"/>
              <w:jc w:val="center"/>
              <w:rPr>
                <w:rStyle w:val="Hyperlink"/>
                <w:rFonts w:ascii="Cambria" w:hAnsi="Cambria"/>
                <w:color w:val="auto"/>
                <w:sz w:val="18"/>
                <w:szCs w:val="18"/>
                <w:u w:val="none"/>
                <w:shd w:val="clear" w:color="auto" w:fill="FFFFFF"/>
              </w:rPr>
            </w:pPr>
            <w:r w:rsidRPr="00FD46A7">
              <w:rPr>
                <w:rStyle w:val="Hyperlink"/>
                <w:rFonts w:ascii="Cambria" w:hAnsi="Cambria"/>
                <w:color w:val="auto"/>
                <w:sz w:val="18"/>
                <w:szCs w:val="18"/>
                <w:u w:val="none"/>
                <w:shd w:val="clear" w:color="auto" w:fill="FFFFFF"/>
              </w:rPr>
              <w:t>ΕΑΡΙΝΟ</w:t>
            </w:r>
          </w:p>
        </w:tc>
        <w:tc>
          <w:tcPr>
            <w:tcW w:w="1212" w:type="pct"/>
          </w:tcPr>
          <w:p w14:paraId="3276DF9C" w14:textId="71572AE6" w:rsidR="004911BF" w:rsidRPr="00FD46A7" w:rsidRDefault="004911BF" w:rsidP="002E4A7B">
            <w:pPr>
              <w:pStyle w:val="NoSpacing"/>
              <w:jc w:val="center"/>
              <w:rPr>
                <w:rStyle w:val="Hyperlink"/>
                <w:rFonts w:ascii="Cambria" w:hAnsi="Cambria"/>
                <w:color w:val="auto"/>
                <w:sz w:val="18"/>
                <w:szCs w:val="18"/>
                <w:u w:val="none"/>
                <w:shd w:val="clear" w:color="auto" w:fill="FFFFFF"/>
              </w:rPr>
            </w:pPr>
            <w:r w:rsidRPr="00FD46A7">
              <w:rPr>
                <w:rStyle w:val="Hyperlink"/>
                <w:rFonts w:ascii="Cambria" w:hAnsi="Cambria"/>
                <w:color w:val="auto"/>
                <w:sz w:val="18"/>
                <w:szCs w:val="18"/>
                <w:u w:val="none"/>
                <w:shd w:val="clear" w:color="auto" w:fill="FFFFFF"/>
                <w:lang w:val="en-US"/>
              </w:rPr>
              <w:t xml:space="preserve">B2 </w:t>
            </w:r>
            <w:r w:rsidR="00E36654" w:rsidRPr="00FD46A7">
              <w:rPr>
                <w:rStyle w:val="Hyperlink"/>
                <w:rFonts w:ascii="Cambria" w:hAnsi="Cambria"/>
                <w:color w:val="auto"/>
                <w:sz w:val="18"/>
                <w:szCs w:val="18"/>
                <w:u w:val="none"/>
                <w:shd w:val="clear" w:color="auto" w:fill="FFFFFF"/>
              </w:rPr>
              <w:t>Γαλλικής</w:t>
            </w:r>
            <w:r w:rsidRPr="00FD46A7">
              <w:rPr>
                <w:rStyle w:val="Hyperlink"/>
                <w:rFonts w:ascii="Cambria" w:hAnsi="Cambria"/>
                <w:color w:val="auto"/>
                <w:sz w:val="18"/>
                <w:szCs w:val="18"/>
                <w:u w:val="none"/>
                <w:shd w:val="clear" w:color="auto" w:fill="FFFFFF"/>
              </w:rPr>
              <w:t xml:space="preserve"> γλώσσα</w:t>
            </w:r>
          </w:p>
        </w:tc>
        <w:tc>
          <w:tcPr>
            <w:tcW w:w="908" w:type="pct"/>
          </w:tcPr>
          <w:p w14:paraId="5422D3D0" w14:textId="6CBC7722" w:rsidR="004911BF" w:rsidRPr="00FD46A7" w:rsidRDefault="0001668F" w:rsidP="008A0226">
            <w:pPr>
              <w:rPr>
                <w:rStyle w:val="Hyperlink"/>
                <w:rFonts w:ascii="Cambria" w:hAnsi="Cambria"/>
                <w:color w:val="auto"/>
                <w:sz w:val="18"/>
                <w:szCs w:val="18"/>
                <w:u w:val="none"/>
                <w:lang w:val="el-GR"/>
              </w:rPr>
            </w:pPr>
            <w:hyperlink r:id="rId9" w:history="1">
              <w:r w:rsidR="008A0226" w:rsidRPr="00FD46A7">
                <w:rPr>
                  <w:rStyle w:val="Hyperlink"/>
                  <w:rFonts w:ascii="Cambria" w:hAnsi="Cambria" w:cs="Calibri"/>
                  <w:sz w:val="18"/>
                  <w:szCs w:val="18"/>
                </w:rPr>
                <w:t>https://www.ulb.be/en/programme/ba-hmusi</w:t>
              </w:r>
            </w:hyperlink>
          </w:p>
        </w:tc>
      </w:tr>
      <w:tr w:rsidR="004911BF" w:rsidRPr="00FD46A7" w14:paraId="791E530B" w14:textId="5724A37C" w:rsidTr="00E9068E">
        <w:tc>
          <w:tcPr>
            <w:tcW w:w="1061" w:type="pct"/>
          </w:tcPr>
          <w:p w14:paraId="751D43A3" w14:textId="1ABD5EC8" w:rsidR="004911BF" w:rsidRPr="00FD46A7" w:rsidRDefault="004911BF" w:rsidP="002E4A7B">
            <w:pPr>
              <w:pStyle w:val="NoSpacing"/>
              <w:ind w:left="34"/>
              <w:jc w:val="center"/>
              <w:rPr>
                <w:rStyle w:val="Hyperlink"/>
                <w:rFonts w:ascii="Cambria" w:hAnsi="Cambria"/>
                <w:color w:val="auto"/>
                <w:sz w:val="18"/>
                <w:szCs w:val="18"/>
                <w:u w:val="none"/>
                <w:shd w:val="clear" w:color="auto" w:fill="FFFFFF"/>
                <w:lang w:val="en-US"/>
              </w:rPr>
            </w:pPr>
            <w:r w:rsidRPr="00FD46A7">
              <w:rPr>
                <w:rStyle w:val="Hyperlink"/>
                <w:rFonts w:ascii="Cambria" w:hAnsi="Cambria"/>
                <w:color w:val="auto"/>
                <w:sz w:val="18"/>
                <w:szCs w:val="18"/>
                <w:u w:val="none"/>
                <w:shd w:val="clear" w:color="auto" w:fill="FFFFFF"/>
                <w:lang w:val="en-US"/>
              </w:rPr>
              <w:t>AIX-MARSEILLE UNIVERSITÉ</w:t>
            </w:r>
          </w:p>
        </w:tc>
        <w:tc>
          <w:tcPr>
            <w:tcW w:w="984" w:type="pct"/>
          </w:tcPr>
          <w:p w14:paraId="6F0D2DD5" w14:textId="77777777" w:rsidR="0093413D" w:rsidRPr="00FD46A7" w:rsidRDefault="0093413D" w:rsidP="0093413D">
            <w:pPr>
              <w:pStyle w:val="NoSpacing"/>
              <w:jc w:val="center"/>
              <w:rPr>
                <w:rStyle w:val="Hyperlink"/>
                <w:rFonts w:ascii="Cambria" w:hAnsi="Cambria"/>
                <w:color w:val="auto"/>
                <w:sz w:val="18"/>
                <w:szCs w:val="18"/>
                <w:u w:val="none"/>
                <w:shd w:val="clear" w:color="auto" w:fill="FFFFFF"/>
              </w:rPr>
            </w:pPr>
          </w:p>
          <w:p w14:paraId="20F3DBD1" w14:textId="77777777" w:rsidR="0093413D" w:rsidRPr="00FD46A7" w:rsidRDefault="0093413D" w:rsidP="0093413D">
            <w:pPr>
              <w:pStyle w:val="NoSpacing"/>
              <w:jc w:val="center"/>
              <w:rPr>
                <w:rStyle w:val="Hyperlink"/>
                <w:rFonts w:ascii="Cambria" w:hAnsi="Cambria"/>
                <w:color w:val="auto"/>
                <w:sz w:val="18"/>
                <w:szCs w:val="18"/>
                <w:u w:val="none"/>
                <w:shd w:val="clear" w:color="auto" w:fill="FFFFFF"/>
              </w:rPr>
            </w:pPr>
          </w:p>
          <w:p w14:paraId="7EB8C444" w14:textId="67A430DF" w:rsidR="004911BF" w:rsidRPr="00FD46A7" w:rsidRDefault="00565E35" w:rsidP="0093413D">
            <w:pPr>
              <w:pStyle w:val="NoSpacing"/>
              <w:jc w:val="center"/>
              <w:rPr>
                <w:rStyle w:val="Hyperlink"/>
                <w:rFonts w:ascii="Cambria" w:hAnsi="Cambria"/>
                <w:color w:val="auto"/>
                <w:sz w:val="18"/>
                <w:szCs w:val="18"/>
                <w:u w:val="none"/>
                <w:shd w:val="clear" w:color="auto" w:fill="FFFFFF"/>
              </w:rPr>
            </w:pPr>
            <w:r w:rsidRPr="00FD46A7">
              <w:rPr>
                <w:rStyle w:val="Hyperlink"/>
                <w:rFonts w:ascii="Cambria" w:hAnsi="Cambria"/>
                <w:color w:val="auto"/>
                <w:sz w:val="18"/>
                <w:szCs w:val="18"/>
                <w:u w:val="none"/>
                <w:shd w:val="clear" w:color="auto" w:fill="FFFFFF"/>
              </w:rPr>
              <w:t>(Ανάλογα με τις δυνατότητες του Τμήματος)</w:t>
            </w:r>
          </w:p>
        </w:tc>
        <w:tc>
          <w:tcPr>
            <w:tcW w:w="834" w:type="pct"/>
          </w:tcPr>
          <w:p w14:paraId="7B6F330D" w14:textId="77777777" w:rsidR="002A1C35" w:rsidRDefault="00E06541" w:rsidP="002E4A7B">
            <w:pPr>
              <w:pStyle w:val="NoSpacing"/>
              <w:jc w:val="center"/>
              <w:rPr>
                <w:rStyle w:val="Hyperlink"/>
                <w:rFonts w:ascii="Cambria" w:hAnsi="Cambria"/>
                <w:color w:val="auto"/>
                <w:sz w:val="18"/>
                <w:szCs w:val="18"/>
                <w:u w:val="none"/>
                <w:shd w:val="clear" w:color="auto" w:fill="FFFFFF"/>
              </w:rPr>
            </w:pPr>
            <w:r w:rsidRPr="00FD46A7">
              <w:rPr>
                <w:rStyle w:val="Hyperlink"/>
                <w:rFonts w:ascii="Cambria" w:hAnsi="Cambria"/>
                <w:color w:val="auto"/>
                <w:sz w:val="18"/>
                <w:szCs w:val="18"/>
                <w:u w:val="none"/>
                <w:shd w:val="clear" w:color="auto" w:fill="FFFFFF"/>
              </w:rPr>
              <w:t>ΧΕΙΜΕΡΙΝΟ/</w:t>
            </w:r>
          </w:p>
          <w:p w14:paraId="114E4EE1" w14:textId="582E1883" w:rsidR="004911BF" w:rsidRPr="00FD46A7" w:rsidRDefault="00E06541" w:rsidP="002E4A7B">
            <w:pPr>
              <w:pStyle w:val="NoSpacing"/>
              <w:jc w:val="center"/>
              <w:rPr>
                <w:rStyle w:val="Hyperlink"/>
                <w:rFonts w:ascii="Cambria" w:hAnsi="Cambria"/>
                <w:color w:val="auto"/>
                <w:sz w:val="18"/>
                <w:szCs w:val="18"/>
                <w:u w:val="none"/>
                <w:shd w:val="clear" w:color="auto" w:fill="FFFFFF"/>
              </w:rPr>
            </w:pPr>
            <w:r w:rsidRPr="00FD46A7">
              <w:rPr>
                <w:rStyle w:val="Hyperlink"/>
                <w:rFonts w:ascii="Cambria" w:hAnsi="Cambria"/>
                <w:color w:val="auto"/>
                <w:sz w:val="18"/>
                <w:szCs w:val="18"/>
                <w:u w:val="none"/>
                <w:shd w:val="clear" w:color="auto" w:fill="FFFFFF"/>
              </w:rPr>
              <w:t>ΕΑΡΙΝΟ</w:t>
            </w:r>
          </w:p>
        </w:tc>
        <w:tc>
          <w:tcPr>
            <w:tcW w:w="1212" w:type="pct"/>
          </w:tcPr>
          <w:p w14:paraId="0434D00E" w14:textId="5A13B16F" w:rsidR="004911BF" w:rsidRPr="00FD46A7" w:rsidRDefault="004911BF" w:rsidP="002E4A7B">
            <w:pPr>
              <w:pStyle w:val="NoSpacing"/>
              <w:jc w:val="center"/>
              <w:rPr>
                <w:rStyle w:val="Hyperlink"/>
                <w:rFonts w:ascii="Cambria" w:hAnsi="Cambria"/>
                <w:color w:val="auto"/>
                <w:sz w:val="18"/>
                <w:szCs w:val="18"/>
                <w:u w:val="none"/>
                <w:shd w:val="clear" w:color="auto" w:fill="FFFFFF"/>
              </w:rPr>
            </w:pPr>
            <w:r w:rsidRPr="00FD46A7">
              <w:rPr>
                <w:rStyle w:val="Hyperlink"/>
                <w:rFonts w:ascii="Cambria" w:hAnsi="Cambria"/>
                <w:color w:val="auto"/>
                <w:sz w:val="18"/>
                <w:szCs w:val="18"/>
                <w:u w:val="none"/>
                <w:shd w:val="clear" w:color="auto" w:fill="FFFFFF"/>
              </w:rPr>
              <w:t>Β2 Γαλλικής γλώσσας</w:t>
            </w:r>
          </w:p>
        </w:tc>
        <w:tc>
          <w:tcPr>
            <w:tcW w:w="908" w:type="pct"/>
          </w:tcPr>
          <w:p w14:paraId="5AA93A45" w14:textId="77777777" w:rsidR="00B33E3A" w:rsidRPr="00FD46A7" w:rsidRDefault="0001668F" w:rsidP="00B33E3A">
            <w:pPr>
              <w:pStyle w:val="NoSpacing"/>
              <w:jc w:val="center"/>
              <w:rPr>
                <w:rStyle w:val="Hyperlink"/>
                <w:rFonts w:ascii="Cambria" w:hAnsi="Cambria"/>
                <w:color w:val="auto"/>
                <w:sz w:val="18"/>
                <w:szCs w:val="18"/>
                <w:u w:val="none"/>
                <w:shd w:val="clear" w:color="auto" w:fill="FFFFFF"/>
              </w:rPr>
            </w:pPr>
            <w:hyperlink r:id="rId10" w:history="1">
              <w:r w:rsidR="00B33E3A" w:rsidRPr="00FD46A7">
                <w:rPr>
                  <w:rStyle w:val="Hyperlink"/>
                  <w:rFonts w:ascii="Cambria" w:hAnsi="Cambria"/>
                  <w:sz w:val="18"/>
                  <w:szCs w:val="18"/>
                  <w:shd w:val="clear" w:color="auto" w:fill="FFFFFF"/>
                </w:rPr>
                <w:t>https://allsh.univ-amu.fr/licence-musicologie</w:t>
              </w:r>
            </w:hyperlink>
          </w:p>
          <w:p w14:paraId="4D26B982" w14:textId="77777777" w:rsidR="002C579E" w:rsidRPr="00FD46A7" w:rsidRDefault="002C579E" w:rsidP="00B33E3A">
            <w:pPr>
              <w:pStyle w:val="NoSpacing"/>
              <w:jc w:val="center"/>
              <w:rPr>
                <w:rStyle w:val="Hyperlink"/>
                <w:rFonts w:ascii="Cambria" w:hAnsi="Cambria"/>
                <w:sz w:val="18"/>
                <w:szCs w:val="18"/>
                <w:shd w:val="clear" w:color="auto" w:fill="FFFFFF"/>
              </w:rPr>
            </w:pPr>
          </w:p>
          <w:p w14:paraId="33A0AC7B" w14:textId="15733EAD" w:rsidR="002C579E" w:rsidRPr="00FD46A7" w:rsidRDefault="0001668F" w:rsidP="00034371">
            <w:pPr>
              <w:pStyle w:val="NoSpacing"/>
              <w:jc w:val="center"/>
              <w:rPr>
                <w:rStyle w:val="Hyperlink"/>
                <w:rFonts w:ascii="Cambria" w:hAnsi="Cambria"/>
                <w:color w:val="auto"/>
                <w:sz w:val="18"/>
                <w:szCs w:val="18"/>
                <w:u w:val="none"/>
                <w:shd w:val="clear" w:color="auto" w:fill="FFFFFF"/>
              </w:rPr>
            </w:pPr>
            <w:hyperlink r:id="rId11" w:history="1">
              <w:r w:rsidR="002C579E" w:rsidRPr="00FD46A7">
                <w:rPr>
                  <w:rStyle w:val="Hyperlink"/>
                  <w:rFonts w:ascii="Cambria" w:hAnsi="Cambria"/>
                  <w:sz w:val="18"/>
                  <w:szCs w:val="18"/>
                  <w:shd w:val="clear" w:color="auto" w:fill="FFFFFF"/>
                </w:rPr>
                <w:t>https://allsh.univ-amu.fr/licence-musicologie_sciences</w:t>
              </w:r>
            </w:hyperlink>
          </w:p>
        </w:tc>
      </w:tr>
      <w:tr w:rsidR="004911BF" w:rsidRPr="00FD46A7" w14:paraId="49CAEE7F" w14:textId="3605BBC2" w:rsidTr="00E9068E">
        <w:tc>
          <w:tcPr>
            <w:tcW w:w="1061" w:type="pct"/>
          </w:tcPr>
          <w:p w14:paraId="2B3BE2BB" w14:textId="19560B97" w:rsidR="004911BF" w:rsidRPr="00FD46A7" w:rsidRDefault="004911BF" w:rsidP="002E4A7B">
            <w:pPr>
              <w:pStyle w:val="NoSpacing"/>
              <w:ind w:left="34"/>
              <w:jc w:val="center"/>
              <w:rPr>
                <w:rStyle w:val="Hyperlink"/>
                <w:rFonts w:ascii="Cambria" w:hAnsi="Cambria"/>
                <w:color w:val="auto"/>
                <w:sz w:val="18"/>
                <w:szCs w:val="18"/>
                <w:u w:val="none"/>
                <w:shd w:val="clear" w:color="auto" w:fill="FFFFFF"/>
              </w:rPr>
            </w:pPr>
            <w:r w:rsidRPr="00FD46A7">
              <w:rPr>
                <w:rStyle w:val="Hyperlink"/>
                <w:rFonts w:ascii="Cambria" w:hAnsi="Cambria"/>
                <w:color w:val="auto"/>
                <w:sz w:val="18"/>
                <w:szCs w:val="18"/>
                <w:u w:val="none"/>
                <w:shd w:val="clear" w:color="auto" w:fill="FFFFFF"/>
              </w:rPr>
              <w:t>UNIVERSITY OF GLASGOW</w:t>
            </w:r>
          </w:p>
        </w:tc>
        <w:tc>
          <w:tcPr>
            <w:tcW w:w="984" w:type="pct"/>
          </w:tcPr>
          <w:p w14:paraId="3375FA86" w14:textId="3BDB18BB" w:rsidR="004911BF" w:rsidRPr="00FD46A7" w:rsidRDefault="004911BF" w:rsidP="002E4A7B">
            <w:pPr>
              <w:pStyle w:val="NoSpacing"/>
              <w:jc w:val="center"/>
              <w:rPr>
                <w:rStyle w:val="Hyperlink"/>
                <w:rFonts w:ascii="Cambria" w:hAnsi="Cambria"/>
                <w:color w:val="auto"/>
                <w:sz w:val="18"/>
                <w:szCs w:val="18"/>
                <w:u w:val="none"/>
                <w:shd w:val="clear" w:color="auto" w:fill="FFFFFF"/>
              </w:rPr>
            </w:pPr>
            <w:r w:rsidRPr="00FD46A7">
              <w:rPr>
                <w:rStyle w:val="Hyperlink"/>
                <w:rFonts w:ascii="Cambria" w:hAnsi="Cambria"/>
                <w:color w:val="auto"/>
                <w:sz w:val="18"/>
                <w:szCs w:val="18"/>
                <w:u w:val="none"/>
                <w:shd w:val="clear" w:color="auto" w:fill="FFFFFF"/>
              </w:rPr>
              <w:t>2</w:t>
            </w:r>
          </w:p>
        </w:tc>
        <w:tc>
          <w:tcPr>
            <w:tcW w:w="834" w:type="pct"/>
          </w:tcPr>
          <w:p w14:paraId="5018B14F" w14:textId="6C4E801B" w:rsidR="004911BF" w:rsidRPr="00FD46A7" w:rsidRDefault="004911BF" w:rsidP="002E4A7B">
            <w:pPr>
              <w:pStyle w:val="NoSpacing"/>
              <w:jc w:val="center"/>
              <w:rPr>
                <w:rStyle w:val="Hyperlink"/>
                <w:rFonts w:ascii="Cambria" w:hAnsi="Cambria"/>
                <w:color w:val="auto"/>
                <w:sz w:val="18"/>
                <w:szCs w:val="18"/>
                <w:u w:val="none"/>
                <w:shd w:val="clear" w:color="auto" w:fill="FFFFFF"/>
              </w:rPr>
            </w:pPr>
            <w:r w:rsidRPr="00FD46A7">
              <w:rPr>
                <w:rStyle w:val="Hyperlink"/>
                <w:rFonts w:ascii="Cambria" w:hAnsi="Cambria"/>
                <w:color w:val="auto"/>
                <w:sz w:val="18"/>
                <w:szCs w:val="18"/>
                <w:u w:val="none"/>
                <w:shd w:val="clear" w:color="auto" w:fill="FFFFFF"/>
              </w:rPr>
              <w:t>ΕΑΡΙΝΟ</w:t>
            </w:r>
          </w:p>
        </w:tc>
        <w:tc>
          <w:tcPr>
            <w:tcW w:w="1212" w:type="pct"/>
          </w:tcPr>
          <w:p w14:paraId="5E56FA3D" w14:textId="4E371D32" w:rsidR="004911BF" w:rsidRPr="00FD46A7" w:rsidRDefault="004911BF" w:rsidP="002E4A7B">
            <w:pPr>
              <w:pStyle w:val="NoSpacing"/>
              <w:jc w:val="center"/>
              <w:rPr>
                <w:rStyle w:val="Hyperlink"/>
                <w:rFonts w:ascii="Cambria" w:hAnsi="Cambria"/>
                <w:color w:val="auto"/>
                <w:sz w:val="18"/>
                <w:szCs w:val="18"/>
                <w:u w:val="none"/>
                <w:shd w:val="clear" w:color="auto" w:fill="FFFFFF"/>
              </w:rPr>
            </w:pPr>
            <w:r w:rsidRPr="00FD46A7">
              <w:rPr>
                <w:rStyle w:val="Hyperlink"/>
                <w:rFonts w:ascii="Cambria" w:hAnsi="Cambria"/>
                <w:color w:val="auto"/>
                <w:sz w:val="18"/>
                <w:szCs w:val="18"/>
                <w:u w:val="none"/>
                <w:shd w:val="clear" w:color="auto" w:fill="FFFFFF"/>
                <w:lang w:val="en-US"/>
              </w:rPr>
              <w:t xml:space="preserve">B2 </w:t>
            </w:r>
            <w:r w:rsidRPr="00FD46A7">
              <w:rPr>
                <w:rStyle w:val="Hyperlink"/>
                <w:rFonts w:ascii="Cambria" w:hAnsi="Cambria"/>
                <w:color w:val="auto"/>
                <w:sz w:val="18"/>
                <w:szCs w:val="18"/>
                <w:u w:val="none"/>
                <w:shd w:val="clear" w:color="auto" w:fill="FFFFFF"/>
              </w:rPr>
              <w:t>Αγγλικής γλώσσας</w:t>
            </w:r>
          </w:p>
        </w:tc>
        <w:tc>
          <w:tcPr>
            <w:tcW w:w="908" w:type="pct"/>
          </w:tcPr>
          <w:p w14:paraId="1500C97C" w14:textId="687C58B5" w:rsidR="00510C3D" w:rsidRPr="00FD46A7" w:rsidRDefault="0001668F" w:rsidP="00510C3D">
            <w:pPr>
              <w:pStyle w:val="NoSpacing"/>
              <w:jc w:val="center"/>
              <w:rPr>
                <w:rStyle w:val="Hyperlink"/>
                <w:rFonts w:ascii="Cambria" w:hAnsi="Cambria"/>
                <w:color w:val="auto"/>
                <w:sz w:val="18"/>
                <w:szCs w:val="18"/>
                <w:u w:val="none"/>
                <w:shd w:val="clear" w:color="auto" w:fill="FFFFFF"/>
              </w:rPr>
            </w:pPr>
            <w:hyperlink r:id="rId12" w:anchor="tab=structure" w:history="1">
              <w:r w:rsidR="00510C3D" w:rsidRPr="00FD46A7">
                <w:rPr>
                  <w:rStyle w:val="Hyperlink"/>
                  <w:rFonts w:ascii="Cambria" w:hAnsi="Cambria"/>
                  <w:sz w:val="18"/>
                  <w:szCs w:val="18"/>
                  <w:shd w:val="clear" w:color="auto" w:fill="FFFFFF"/>
                  <w:lang w:val="en-US"/>
                </w:rPr>
                <w:t>https</w:t>
              </w:r>
              <w:r w:rsidR="00510C3D" w:rsidRPr="00FD46A7">
                <w:rPr>
                  <w:rStyle w:val="Hyperlink"/>
                  <w:rFonts w:ascii="Cambria" w:hAnsi="Cambria"/>
                  <w:sz w:val="18"/>
                  <w:szCs w:val="18"/>
                  <w:shd w:val="clear" w:color="auto" w:fill="FFFFFF"/>
                </w:rPr>
                <w:t>://</w:t>
              </w:r>
              <w:r w:rsidR="00510C3D" w:rsidRPr="00FD46A7">
                <w:rPr>
                  <w:rStyle w:val="Hyperlink"/>
                  <w:rFonts w:ascii="Cambria" w:hAnsi="Cambria"/>
                  <w:sz w:val="18"/>
                  <w:szCs w:val="18"/>
                  <w:shd w:val="clear" w:color="auto" w:fill="FFFFFF"/>
                  <w:lang w:val="en-US"/>
                </w:rPr>
                <w:t>www</w:t>
              </w:r>
              <w:r w:rsidR="00510C3D" w:rsidRPr="00FD46A7">
                <w:rPr>
                  <w:rStyle w:val="Hyperlink"/>
                  <w:rFonts w:ascii="Cambria" w:hAnsi="Cambria"/>
                  <w:sz w:val="18"/>
                  <w:szCs w:val="18"/>
                  <w:shd w:val="clear" w:color="auto" w:fill="FFFFFF"/>
                </w:rPr>
                <w:t>.</w:t>
              </w:r>
              <w:r w:rsidR="00510C3D" w:rsidRPr="00FD46A7">
                <w:rPr>
                  <w:rStyle w:val="Hyperlink"/>
                  <w:rFonts w:ascii="Cambria" w:hAnsi="Cambria"/>
                  <w:sz w:val="18"/>
                  <w:szCs w:val="18"/>
                  <w:shd w:val="clear" w:color="auto" w:fill="FFFFFF"/>
                  <w:lang w:val="en-US"/>
                </w:rPr>
                <w:t>gla</w:t>
              </w:r>
              <w:r w:rsidR="00510C3D" w:rsidRPr="00FD46A7">
                <w:rPr>
                  <w:rStyle w:val="Hyperlink"/>
                  <w:rFonts w:ascii="Cambria" w:hAnsi="Cambria"/>
                  <w:sz w:val="18"/>
                  <w:szCs w:val="18"/>
                  <w:shd w:val="clear" w:color="auto" w:fill="FFFFFF"/>
                </w:rPr>
                <w:t>.</w:t>
              </w:r>
              <w:r w:rsidR="00510C3D" w:rsidRPr="00FD46A7">
                <w:rPr>
                  <w:rStyle w:val="Hyperlink"/>
                  <w:rFonts w:ascii="Cambria" w:hAnsi="Cambria"/>
                  <w:sz w:val="18"/>
                  <w:szCs w:val="18"/>
                  <w:shd w:val="clear" w:color="auto" w:fill="FFFFFF"/>
                  <w:lang w:val="en-US"/>
                </w:rPr>
                <w:t>ac</w:t>
              </w:r>
              <w:r w:rsidR="00510C3D" w:rsidRPr="00FD46A7">
                <w:rPr>
                  <w:rStyle w:val="Hyperlink"/>
                  <w:rFonts w:ascii="Cambria" w:hAnsi="Cambria"/>
                  <w:sz w:val="18"/>
                  <w:szCs w:val="18"/>
                  <w:shd w:val="clear" w:color="auto" w:fill="FFFFFF"/>
                </w:rPr>
                <w:t>.</w:t>
              </w:r>
              <w:r w:rsidR="00510C3D" w:rsidRPr="00FD46A7">
                <w:rPr>
                  <w:rStyle w:val="Hyperlink"/>
                  <w:rFonts w:ascii="Cambria" w:hAnsi="Cambria"/>
                  <w:sz w:val="18"/>
                  <w:szCs w:val="18"/>
                  <w:shd w:val="clear" w:color="auto" w:fill="FFFFFF"/>
                  <w:lang w:val="en-US"/>
                </w:rPr>
                <w:t>uk</w:t>
              </w:r>
              <w:r w:rsidR="00510C3D" w:rsidRPr="00FD46A7">
                <w:rPr>
                  <w:rStyle w:val="Hyperlink"/>
                  <w:rFonts w:ascii="Cambria" w:hAnsi="Cambria"/>
                  <w:sz w:val="18"/>
                  <w:szCs w:val="18"/>
                  <w:shd w:val="clear" w:color="auto" w:fill="FFFFFF"/>
                </w:rPr>
                <w:t>/</w:t>
              </w:r>
              <w:r w:rsidR="00510C3D" w:rsidRPr="00FD46A7">
                <w:rPr>
                  <w:rStyle w:val="Hyperlink"/>
                  <w:rFonts w:ascii="Cambria" w:hAnsi="Cambria"/>
                  <w:sz w:val="18"/>
                  <w:szCs w:val="18"/>
                  <w:shd w:val="clear" w:color="auto" w:fill="FFFFFF"/>
                  <w:lang w:val="en-US"/>
                </w:rPr>
                <w:t>undergraduate</w:t>
              </w:r>
              <w:r w:rsidR="00510C3D" w:rsidRPr="00FD46A7">
                <w:rPr>
                  <w:rStyle w:val="Hyperlink"/>
                  <w:rFonts w:ascii="Cambria" w:hAnsi="Cambria"/>
                  <w:sz w:val="18"/>
                  <w:szCs w:val="18"/>
                  <w:shd w:val="clear" w:color="auto" w:fill="FFFFFF"/>
                </w:rPr>
                <w:t>/</w:t>
              </w:r>
              <w:r w:rsidR="00510C3D" w:rsidRPr="00FD46A7">
                <w:rPr>
                  <w:rStyle w:val="Hyperlink"/>
                  <w:rFonts w:ascii="Cambria" w:hAnsi="Cambria"/>
                  <w:sz w:val="18"/>
                  <w:szCs w:val="18"/>
                  <w:shd w:val="clear" w:color="auto" w:fill="FFFFFF"/>
                  <w:lang w:val="en-US"/>
                </w:rPr>
                <w:t>degrees</w:t>
              </w:r>
              <w:r w:rsidR="00510C3D" w:rsidRPr="00FD46A7">
                <w:rPr>
                  <w:rStyle w:val="Hyperlink"/>
                  <w:rFonts w:ascii="Cambria" w:hAnsi="Cambria"/>
                  <w:sz w:val="18"/>
                  <w:szCs w:val="18"/>
                  <w:shd w:val="clear" w:color="auto" w:fill="FFFFFF"/>
                </w:rPr>
                <w:t>/</w:t>
              </w:r>
              <w:r w:rsidR="00510C3D" w:rsidRPr="00FD46A7">
                <w:rPr>
                  <w:rStyle w:val="Hyperlink"/>
                  <w:rFonts w:ascii="Cambria" w:hAnsi="Cambria"/>
                  <w:sz w:val="18"/>
                  <w:szCs w:val="18"/>
                  <w:shd w:val="clear" w:color="auto" w:fill="FFFFFF"/>
                  <w:lang w:val="en-US"/>
                </w:rPr>
                <w:t>musicbmus</w:t>
              </w:r>
              <w:r w:rsidR="00510C3D" w:rsidRPr="00FD46A7">
                <w:rPr>
                  <w:rStyle w:val="Hyperlink"/>
                  <w:rFonts w:ascii="Cambria" w:hAnsi="Cambria"/>
                  <w:sz w:val="18"/>
                  <w:szCs w:val="18"/>
                  <w:shd w:val="clear" w:color="auto" w:fill="FFFFFF"/>
                </w:rPr>
                <w:t>/#</w:t>
              </w:r>
              <w:r w:rsidR="00510C3D" w:rsidRPr="00FD46A7">
                <w:rPr>
                  <w:rStyle w:val="Hyperlink"/>
                  <w:rFonts w:ascii="Cambria" w:hAnsi="Cambria"/>
                  <w:sz w:val="18"/>
                  <w:szCs w:val="18"/>
                  <w:shd w:val="clear" w:color="auto" w:fill="FFFFFF"/>
                  <w:lang w:val="en-US"/>
                </w:rPr>
                <w:t>tab</w:t>
              </w:r>
              <w:r w:rsidR="00510C3D" w:rsidRPr="00FD46A7">
                <w:rPr>
                  <w:rStyle w:val="Hyperlink"/>
                  <w:rFonts w:ascii="Cambria" w:hAnsi="Cambria"/>
                  <w:sz w:val="18"/>
                  <w:szCs w:val="18"/>
                  <w:shd w:val="clear" w:color="auto" w:fill="FFFFFF"/>
                </w:rPr>
                <w:t>=</w:t>
              </w:r>
              <w:r w:rsidR="00510C3D" w:rsidRPr="00FD46A7">
                <w:rPr>
                  <w:rStyle w:val="Hyperlink"/>
                  <w:rFonts w:ascii="Cambria" w:hAnsi="Cambria"/>
                  <w:sz w:val="18"/>
                  <w:szCs w:val="18"/>
                  <w:shd w:val="clear" w:color="auto" w:fill="FFFFFF"/>
                  <w:lang w:val="en-US"/>
                </w:rPr>
                <w:t>structure</w:t>
              </w:r>
            </w:hyperlink>
          </w:p>
        </w:tc>
      </w:tr>
      <w:tr w:rsidR="004911BF" w:rsidRPr="00FD46A7" w14:paraId="1972E3EE" w14:textId="5A3E62E0" w:rsidTr="00E9068E">
        <w:tc>
          <w:tcPr>
            <w:tcW w:w="1061" w:type="pct"/>
          </w:tcPr>
          <w:p w14:paraId="092C4D0A" w14:textId="18A1D5FF" w:rsidR="004911BF" w:rsidRPr="00FD46A7" w:rsidRDefault="004911BF" w:rsidP="002E4A7B">
            <w:pPr>
              <w:pStyle w:val="NoSpacing"/>
              <w:ind w:left="34"/>
              <w:jc w:val="center"/>
              <w:rPr>
                <w:rStyle w:val="Hyperlink"/>
                <w:rFonts w:ascii="Cambria" w:hAnsi="Cambria"/>
                <w:color w:val="auto"/>
                <w:sz w:val="18"/>
                <w:szCs w:val="18"/>
                <w:u w:val="none"/>
                <w:shd w:val="clear" w:color="auto" w:fill="FFFFFF"/>
              </w:rPr>
            </w:pPr>
            <w:r w:rsidRPr="00FD46A7">
              <w:rPr>
                <w:rStyle w:val="Hyperlink"/>
                <w:rFonts w:ascii="Cambria" w:hAnsi="Cambria"/>
                <w:color w:val="auto"/>
                <w:sz w:val="18"/>
                <w:szCs w:val="18"/>
                <w:u w:val="none"/>
                <w:shd w:val="clear" w:color="auto" w:fill="FFFFFF"/>
              </w:rPr>
              <w:t>UNIVERSIDAD AUTÓNOMA DE MADRID</w:t>
            </w:r>
          </w:p>
        </w:tc>
        <w:tc>
          <w:tcPr>
            <w:tcW w:w="984" w:type="pct"/>
          </w:tcPr>
          <w:p w14:paraId="7AE3829C" w14:textId="64482105" w:rsidR="004911BF" w:rsidRPr="00FD46A7" w:rsidRDefault="009A6DB0" w:rsidP="002E4A7B">
            <w:pPr>
              <w:pStyle w:val="NoSpacing"/>
              <w:jc w:val="center"/>
              <w:rPr>
                <w:rStyle w:val="Hyperlink"/>
                <w:rFonts w:ascii="Cambria" w:hAnsi="Cambria"/>
                <w:color w:val="auto"/>
                <w:sz w:val="18"/>
                <w:szCs w:val="18"/>
                <w:u w:val="none"/>
                <w:shd w:val="clear" w:color="auto" w:fill="FFFFFF"/>
              </w:rPr>
            </w:pPr>
            <w:r w:rsidRPr="00FD46A7">
              <w:rPr>
                <w:rStyle w:val="Hyperlink"/>
                <w:rFonts w:ascii="Cambria" w:hAnsi="Cambria"/>
                <w:color w:val="auto"/>
                <w:sz w:val="18"/>
                <w:szCs w:val="18"/>
                <w:u w:val="none"/>
                <w:shd w:val="clear" w:color="auto" w:fill="FFFFFF"/>
              </w:rPr>
              <w:t>2</w:t>
            </w:r>
          </w:p>
          <w:p w14:paraId="03943661" w14:textId="7422ECCE" w:rsidR="004911BF" w:rsidRPr="00FD46A7" w:rsidRDefault="004911BF" w:rsidP="00CD08EA">
            <w:pPr>
              <w:jc w:val="center"/>
              <w:rPr>
                <w:rFonts w:ascii="Cambria" w:hAnsi="Cambria"/>
                <w:sz w:val="18"/>
                <w:szCs w:val="18"/>
                <w:lang w:val="el-GR"/>
              </w:rPr>
            </w:pPr>
          </w:p>
        </w:tc>
        <w:tc>
          <w:tcPr>
            <w:tcW w:w="834" w:type="pct"/>
          </w:tcPr>
          <w:p w14:paraId="36CE12DD" w14:textId="77777777" w:rsidR="002A1C35" w:rsidRDefault="004911BF" w:rsidP="002E4A7B">
            <w:pPr>
              <w:pStyle w:val="NoSpacing"/>
              <w:jc w:val="center"/>
              <w:rPr>
                <w:rStyle w:val="Hyperlink"/>
                <w:rFonts w:ascii="Cambria" w:hAnsi="Cambria"/>
                <w:color w:val="auto"/>
                <w:sz w:val="18"/>
                <w:szCs w:val="18"/>
                <w:u w:val="none"/>
                <w:shd w:val="clear" w:color="auto" w:fill="FFFFFF"/>
              </w:rPr>
            </w:pPr>
            <w:r w:rsidRPr="00FD46A7">
              <w:rPr>
                <w:rStyle w:val="Hyperlink"/>
                <w:rFonts w:ascii="Cambria" w:hAnsi="Cambria"/>
                <w:color w:val="auto"/>
                <w:sz w:val="18"/>
                <w:szCs w:val="18"/>
                <w:u w:val="none"/>
                <w:shd w:val="clear" w:color="auto" w:fill="FFFFFF"/>
              </w:rPr>
              <w:t>ΧΕΙΜΕΡΙΝΟ/</w:t>
            </w:r>
          </w:p>
          <w:p w14:paraId="67F6CE20" w14:textId="74067547" w:rsidR="004911BF" w:rsidRPr="00FD46A7" w:rsidRDefault="004911BF" w:rsidP="002E4A7B">
            <w:pPr>
              <w:pStyle w:val="NoSpacing"/>
              <w:jc w:val="center"/>
              <w:rPr>
                <w:rStyle w:val="Hyperlink"/>
                <w:rFonts w:ascii="Cambria" w:hAnsi="Cambria"/>
                <w:color w:val="auto"/>
                <w:sz w:val="18"/>
                <w:szCs w:val="18"/>
                <w:u w:val="none"/>
                <w:shd w:val="clear" w:color="auto" w:fill="FFFFFF"/>
              </w:rPr>
            </w:pPr>
            <w:r w:rsidRPr="00FD46A7">
              <w:rPr>
                <w:rStyle w:val="Hyperlink"/>
                <w:rFonts w:ascii="Cambria" w:hAnsi="Cambria"/>
                <w:color w:val="auto"/>
                <w:sz w:val="18"/>
                <w:szCs w:val="18"/>
                <w:u w:val="none"/>
                <w:shd w:val="clear" w:color="auto" w:fill="FFFFFF"/>
              </w:rPr>
              <w:t>ΕΑΡΙΝΟ</w:t>
            </w:r>
          </w:p>
        </w:tc>
        <w:tc>
          <w:tcPr>
            <w:tcW w:w="1212" w:type="pct"/>
          </w:tcPr>
          <w:p w14:paraId="024E85E2" w14:textId="1FE5BBE9" w:rsidR="004911BF" w:rsidRPr="00FD46A7" w:rsidRDefault="004911BF" w:rsidP="002E4A7B">
            <w:pPr>
              <w:pStyle w:val="NoSpacing"/>
              <w:jc w:val="center"/>
              <w:rPr>
                <w:rStyle w:val="Hyperlink"/>
                <w:rFonts w:ascii="Cambria" w:hAnsi="Cambria"/>
                <w:color w:val="auto"/>
                <w:sz w:val="18"/>
                <w:szCs w:val="18"/>
                <w:u w:val="none"/>
                <w:shd w:val="clear" w:color="auto" w:fill="FFFFFF"/>
              </w:rPr>
            </w:pPr>
            <w:r w:rsidRPr="00FD46A7">
              <w:rPr>
                <w:rStyle w:val="Hyperlink"/>
                <w:rFonts w:ascii="Cambria" w:hAnsi="Cambria"/>
                <w:color w:val="auto"/>
                <w:sz w:val="18"/>
                <w:szCs w:val="18"/>
                <w:u w:val="none"/>
                <w:shd w:val="clear" w:color="auto" w:fill="FFFFFF"/>
                <w:lang w:val="en-US"/>
              </w:rPr>
              <w:t xml:space="preserve">B2 </w:t>
            </w:r>
            <w:r w:rsidRPr="00FD46A7">
              <w:rPr>
                <w:rStyle w:val="Hyperlink"/>
                <w:rFonts w:ascii="Cambria" w:hAnsi="Cambria"/>
                <w:color w:val="auto"/>
                <w:sz w:val="18"/>
                <w:szCs w:val="18"/>
                <w:u w:val="none"/>
                <w:shd w:val="clear" w:color="auto" w:fill="FFFFFF"/>
              </w:rPr>
              <w:t>Ισπανικής γλώσσας</w:t>
            </w:r>
          </w:p>
        </w:tc>
        <w:tc>
          <w:tcPr>
            <w:tcW w:w="908" w:type="pct"/>
          </w:tcPr>
          <w:p w14:paraId="26641A7F" w14:textId="0032672D" w:rsidR="00A91A2D" w:rsidRPr="00FD46A7" w:rsidRDefault="0001668F" w:rsidP="00A91A2D">
            <w:pPr>
              <w:rPr>
                <w:rFonts w:ascii="Cambria" w:hAnsi="Cambria"/>
                <w:sz w:val="18"/>
                <w:szCs w:val="18"/>
                <w:lang w:val="el-GR"/>
              </w:rPr>
            </w:pPr>
            <w:hyperlink r:id="rId13" w:history="1">
              <w:r w:rsidR="00A91A2D" w:rsidRPr="00FD46A7">
                <w:rPr>
                  <w:rStyle w:val="Hyperlink"/>
                  <w:rFonts w:ascii="Cambria" w:hAnsi="Cambria"/>
                  <w:sz w:val="18"/>
                  <w:szCs w:val="18"/>
                  <w:lang w:val="en-US"/>
                </w:rPr>
                <w:t>https</w:t>
              </w:r>
              <w:r w:rsidR="00A91A2D" w:rsidRPr="00FD46A7">
                <w:rPr>
                  <w:rStyle w:val="Hyperlink"/>
                  <w:rFonts w:ascii="Cambria" w:hAnsi="Cambria"/>
                  <w:sz w:val="18"/>
                  <w:szCs w:val="18"/>
                  <w:lang w:val="el-GR"/>
                </w:rPr>
                <w:t>://</w:t>
              </w:r>
              <w:r w:rsidR="00A91A2D" w:rsidRPr="00FD46A7">
                <w:rPr>
                  <w:rStyle w:val="Hyperlink"/>
                  <w:rFonts w:ascii="Cambria" w:hAnsi="Cambria"/>
                  <w:sz w:val="18"/>
                  <w:szCs w:val="18"/>
                  <w:lang w:val="en-US"/>
                </w:rPr>
                <w:t>www</w:t>
              </w:r>
              <w:r w:rsidR="00A91A2D" w:rsidRPr="00FD46A7">
                <w:rPr>
                  <w:rStyle w:val="Hyperlink"/>
                  <w:rFonts w:ascii="Cambria" w:hAnsi="Cambria"/>
                  <w:sz w:val="18"/>
                  <w:szCs w:val="18"/>
                  <w:lang w:val="el-GR"/>
                </w:rPr>
                <w:t>.</w:t>
              </w:r>
              <w:r w:rsidR="00A91A2D" w:rsidRPr="00FD46A7">
                <w:rPr>
                  <w:rStyle w:val="Hyperlink"/>
                  <w:rFonts w:ascii="Cambria" w:hAnsi="Cambria"/>
                  <w:sz w:val="18"/>
                  <w:szCs w:val="18"/>
                  <w:lang w:val="en-US"/>
                </w:rPr>
                <w:t>uam</w:t>
              </w:r>
              <w:r w:rsidR="00A91A2D" w:rsidRPr="00FD46A7">
                <w:rPr>
                  <w:rStyle w:val="Hyperlink"/>
                  <w:rFonts w:ascii="Cambria" w:hAnsi="Cambria"/>
                  <w:sz w:val="18"/>
                  <w:szCs w:val="18"/>
                  <w:lang w:val="el-GR"/>
                </w:rPr>
                <w:t>.</w:t>
              </w:r>
              <w:r w:rsidR="00A91A2D" w:rsidRPr="00FD46A7">
                <w:rPr>
                  <w:rStyle w:val="Hyperlink"/>
                  <w:rFonts w:ascii="Cambria" w:hAnsi="Cambria"/>
                  <w:sz w:val="18"/>
                  <w:szCs w:val="18"/>
                  <w:lang w:val="en-US"/>
                </w:rPr>
                <w:t>es</w:t>
              </w:r>
              <w:r w:rsidR="00A91A2D" w:rsidRPr="00FD46A7">
                <w:rPr>
                  <w:rStyle w:val="Hyperlink"/>
                  <w:rFonts w:ascii="Cambria" w:hAnsi="Cambria"/>
                  <w:sz w:val="18"/>
                  <w:szCs w:val="18"/>
                  <w:lang w:val="el-GR"/>
                </w:rPr>
                <w:t>/</w:t>
              </w:r>
              <w:r w:rsidR="00A91A2D" w:rsidRPr="00FD46A7">
                <w:rPr>
                  <w:rStyle w:val="Hyperlink"/>
                  <w:rFonts w:ascii="Cambria" w:hAnsi="Cambria"/>
                  <w:sz w:val="18"/>
                  <w:szCs w:val="18"/>
                  <w:lang w:val="en-US"/>
                </w:rPr>
                <w:t>ss</w:t>
              </w:r>
              <w:r w:rsidR="00A91A2D" w:rsidRPr="00FD46A7">
                <w:rPr>
                  <w:rStyle w:val="Hyperlink"/>
                  <w:rFonts w:ascii="Cambria" w:hAnsi="Cambria"/>
                  <w:sz w:val="18"/>
                  <w:szCs w:val="18"/>
                  <w:lang w:val="el-GR"/>
                </w:rPr>
                <w:t>/</w:t>
              </w:r>
              <w:r w:rsidR="00A91A2D" w:rsidRPr="00FD46A7">
                <w:rPr>
                  <w:rStyle w:val="Hyperlink"/>
                  <w:rFonts w:ascii="Cambria" w:hAnsi="Cambria"/>
                  <w:sz w:val="18"/>
                  <w:szCs w:val="18"/>
                  <w:lang w:val="en-US"/>
                </w:rPr>
                <w:t>Satellite</w:t>
              </w:r>
              <w:r w:rsidR="00A91A2D" w:rsidRPr="00FD46A7">
                <w:rPr>
                  <w:rStyle w:val="Hyperlink"/>
                  <w:rFonts w:ascii="Cambria" w:hAnsi="Cambria"/>
                  <w:sz w:val="18"/>
                  <w:szCs w:val="18"/>
                  <w:lang w:val="el-GR"/>
                </w:rPr>
                <w:t>/</w:t>
              </w:r>
              <w:r w:rsidR="00A91A2D" w:rsidRPr="00FD46A7">
                <w:rPr>
                  <w:rStyle w:val="Hyperlink"/>
                  <w:rFonts w:ascii="Cambria" w:hAnsi="Cambria"/>
                  <w:sz w:val="18"/>
                  <w:szCs w:val="18"/>
                  <w:lang w:val="en-US"/>
                </w:rPr>
                <w:t>FilosofiayLetras</w:t>
              </w:r>
              <w:r w:rsidR="00A91A2D" w:rsidRPr="00FD46A7">
                <w:rPr>
                  <w:rStyle w:val="Hyperlink"/>
                  <w:rFonts w:ascii="Cambria" w:hAnsi="Cambria"/>
                  <w:sz w:val="18"/>
                  <w:szCs w:val="18"/>
                  <w:lang w:val="el-GR"/>
                </w:rPr>
                <w:t>/</w:t>
              </w:r>
              <w:r w:rsidR="00A91A2D" w:rsidRPr="00FD46A7">
                <w:rPr>
                  <w:rStyle w:val="Hyperlink"/>
                  <w:rFonts w:ascii="Cambria" w:hAnsi="Cambria"/>
                  <w:sz w:val="18"/>
                  <w:szCs w:val="18"/>
                  <w:lang w:val="en-US"/>
                </w:rPr>
                <w:t>es</w:t>
              </w:r>
              <w:r w:rsidR="00A91A2D" w:rsidRPr="00FD46A7">
                <w:rPr>
                  <w:rStyle w:val="Hyperlink"/>
                  <w:rFonts w:ascii="Cambria" w:hAnsi="Cambria"/>
                  <w:sz w:val="18"/>
                  <w:szCs w:val="18"/>
                  <w:lang w:val="el-GR"/>
                </w:rPr>
                <w:t>/1242693266945/</w:t>
              </w:r>
              <w:r w:rsidR="00A91A2D" w:rsidRPr="00FD46A7">
                <w:rPr>
                  <w:rStyle w:val="Hyperlink"/>
                  <w:rFonts w:ascii="Cambria" w:hAnsi="Cambria"/>
                  <w:sz w:val="18"/>
                  <w:szCs w:val="18"/>
                  <w:lang w:val="en-US"/>
                </w:rPr>
                <w:t>contenidoFinal</w:t>
              </w:r>
              <w:r w:rsidR="00A91A2D" w:rsidRPr="00FD46A7">
                <w:rPr>
                  <w:rStyle w:val="Hyperlink"/>
                  <w:rFonts w:ascii="Cambria" w:hAnsi="Cambria"/>
                  <w:sz w:val="18"/>
                  <w:szCs w:val="18"/>
                  <w:lang w:val="el-GR"/>
                </w:rPr>
                <w:t>/</w:t>
              </w:r>
              <w:r w:rsidR="00A91A2D" w:rsidRPr="00FD46A7">
                <w:rPr>
                  <w:rStyle w:val="Hyperlink"/>
                  <w:rFonts w:ascii="Cambria" w:hAnsi="Cambria"/>
                  <w:sz w:val="18"/>
                  <w:szCs w:val="18"/>
                  <w:lang w:val="en-US"/>
                </w:rPr>
                <w:t>Doble</w:t>
              </w:r>
              <w:r w:rsidR="00A91A2D" w:rsidRPr="00FD46A7">
                <w:rPr>
                  <w:rStyle w:val="Hyperlink"/>
                  <w:rFonts w:ascii="Cambria" w:hAnsi="Cambria"/>
                  <w:sz w:val="18"/>
                  <w:szCs w:val="18"/>
                  <w:lang w:val="el-GR"/>
                </w:rPr>
                <w:t>_</w:t>
              </w:r>
              <w:r w:rsidR="00A91A2D" w:rsidRPr="00FD46A7">
                <w:rPr>
                  <w:rStyle w:val="Hyperlink"/>
                  <w:rFonts w:ascii="Cambria" w:hAnsi="Cambria"/>
                  <w:sz w:val="18"/>
                  <w:szCs w:val="18"/>
                  <w:lang w:val="en-US"/>
                </w:rPr>
                <w:t>Grado</w:t>
              </w:r>
              <w:r w:rsidR="00A91A2D" w:rsidRPr="00FD46A7">
                <w:rPr>
                  <w:rStyle w:val="Hyperlink"/>
                  <w:rFonts w:ascii="Cambria" w:hAnsi="Cambria"/>
                  <w:sz w:val="18"/>
                  <w:szCs w:val="18"/>
                  <w:lang w:val="el-GR"/>
                </w:rPr>
                <w:t>_</w:t>
              </w:r>
              <w:r w:rsidR="00A91A2D" w:rsidRPr="00FD46A7">
                <w:rPr>
                  <w:rStyle w:val="Hyperlink"/>
                  <w:rFonts w:ascii="Cambria" w:hAnsi="Cambria"/>
                  <w:sz w:val="18"/>
                  <w:szCs w:val="18"/>
                  <w:lang w:val="en-US"/>
                </w:rPr>
                <w:t>Filosofia</w:t>
              </w:r>
              <w:r w:rsidR="00A91A2D" w:rsidRPr="00FD46A7">
                <w:rPr>
                  <w:rStyle w:val="Hyperlink"/>
                  <w:rFonts w:ascii="Cambria" w:hAnsi="Cambria"/>
                  <w:sz w:val="18"/>
                  <w:szCs w:val="18"/>
                  <w:lang w:val="el-GR"/>
                </w:rPr>
                <w:t>_-_</w:t>
              </w:r>
              <w:r w:rsidR="00A91A2D" w:rsidRPr="00FD46A7">
                <w:rPr>
                  <w:rStyle w:val="Hyperlink"/>
                  <w:rFonts w:ascii="Cambria" w:hAnsi="Cambria"/>
                  <w:sz w:val="18"/>
                  <w:szCs w:val="18"/>
                  <w:lang w:val="en-US"/>
                </w:rPr>
                <w:t>Historia</w:t>
              </w:r>
              <w:r w:rsidR="00A91A2D" w:rsidRPr="00FD46A7">
                <w:rPr>
                  <w:rStyle w:val="Hyperlink"/>
                  <w:rFonts w:ascii="Cambria" w:hAnsi="Cambria"/>
                  <w:sz w:val="18"/>
                  <w:szCs w:val="18"/>
                  <w:lang w:val="el-GR"/>
                </w:rPr>
                <w:t>_</w:t>
              </w:r>
              <w:r w:rsidR="00A91A2D" w:rsidRPr="00FD46A7">
                <w:rPr>
                  <w:rStyle w:val="Hyperlink"/>
                  <w:rFonts w:ascii="Cambria" w:hAnsi="Cambria"/>
                  <w:sz w:val="18"/>
                  <w:szCs w:val="18"/>
                  <w:lang w:val="en-US"/>
                </w:rPr>
                <w:t>y</w:t>
              </w:r>
              <w:r w:rsidR="00A91A2D" w:rsidRPr="00FD46A7">
                <w:rPr>
                  <w:rStyle w:val="Hyperlink"/>
                  <w:rFonts w:ascii="Cambria" w:hAnsi="Cambria"/>
                  <w:sz w:val="18"/>
                  <w:szCs w:val="18"/>
                  <w:lang w:val="el-GR"/>
                </w:rPr>
                <w:t>_</w:t>
              </w:r>
              <w:r w:rsidR="00A91A2D" w:rsidRPr="00FD46A7">
                <w:rPr>
                  <w:rStyle w:val="Hyperlink"/>
                  <w:rFonts w:ascii="Cambria" w:hAnsi="Cambria"/>
                  <w:sz w:val="18"/>
                  <w:szCs w:val="18"/>
                  <w:lang w:val="en-US"/>
                </w:rPr>
                <w:t>Ciencias</w:t>
              </w:r>
              <w:r w:rsidR="00A91A2D" w:rsidRPr="00FD46A7">
                <w:rPr>
                  <w:rStyle w:val="Hyperlink"/>
                  <w:rFonts w:ascii="Cambria" w:hAnsi="Cambria"/>
                  <w:sz w:val="18"/>
                  <w:szCs w:val="18"/>
                  <w:lang w:val="el-GR"/>
                </w:rPr>
                <w:t>_</w:t>
              </w:r>
              <w:r w:rsidR="00A91A2D" w:rsidRPr="00FD46A7">
                <w:rPr>
                  <w:rStyle w:val="Hyperlink"/>
                  <w:rFonts w:ascii="Cambria" w:hAnsi="Cambria"/>
                  <w:sz w:val="18"/>
                  <w:szCs w:val="18"/>
                  <w:lang w:val="en-US"/>
                </w:rPr>
                <w:t>de</w:t>
              </w:r>
              <w:r w:rsidR="00A91A2D" w:rsidRPr="00FD46A7">
                <w:rPr>
                  <w:rStyle w:val="Hyperlink"/>
                  <w:rFonts w:ascii="Cambria" w:hAnsi="Cambria"/>
                  <w:sz w:val="18"/>
                  <w:szCs w:val="18"/>
                  <w:lang w:val="el-GR"/>
                </w:rPr>
                <w:t>_</w:t>
              </w:r>
              <w:r w:rsidR="00A91A2D" w:rsidRPr="00FD46A7">
                <w:rPr>
                  <w:rStyle w:val="Hyperlink"/>
                  <w:rFonts w:ascii="Cambria" w:hAnsi="Cambria"/>
                  <w:sz w:val="18"/>
                  <w:szCs w:val="18"/>
                  <w:lang w:val="en-US"/>
                </w:rPr>
                <w:t>la</w:t>
              </w:r>
              <w:r w:rsidR="00A91A2D" w:rsidRPr="00FD46A7">
                <w:rPr>
                  <w:rStyle w:val="Hyperlink"/>
                  <w:rFonts w:ascii="Cambria" w:hAnsi="Cambria"/>
                  <w:sz w:val="18"/>
                  <w:szCs w:val="18"/>
                  <w:lang w:val="el-GR"/>
                </w:rPr>
                <w:t>_</w:t>
              </w:r>
              <w:r w:rsidR="00A91A2D" w:rsidRPr="00FD46A7">
                <w:rPr>
                  <w:rStyle w:val="Hyperlink"/>
                  <w:rFonts w:ascii="Cambria" w:hAnsi="Cambria"/>
                  <w:sz w:val="18"/>
                  <w:szCs w:val="18"/>
                  <w:lang w:val="en-US"/>
                </w:rPr>
                <w:t>Musica</w:t>
              </w:r>
              <w:r w:rsidR="00A91A2D" w:rsidRPr="00FD46A7">
                <w:rPr>
                  <w:rStyle w:val="Hyperlink"/>
                  <w:rFonts w:ascii="Cambria" w:hAnsi="Cambria"/>
                  <w:sz w:val="18"/>
                  <w:szCs w:val="18"/>
                  <w:lang w:val="el-GR"/>
                </w:rPr>
                <w:t>_</w:t>
              </w:r>
              <w:r w:rsidR="00A91A2D" w:rsidRPr="00FD46A7">
                <w:rPr>
                  <w:rStyle w:val="Hyperlink"/>
                  <w:rFonts w:ascii="Cambria" w:hAnsi="Cambria"/>
                  <w:sz w:val="18"/>
                  <w:szCs w:val="18"/>
                  <w:lang w:val="en-US"/>
                </w:rPr>
                <w:t>y</w:t>
              </w:r>
              <w:r w:rsidR="00A91A2D" w:rsidRPr="00FD46A7">
                <w:rPr>
                  <w:rStyle w:val="Hyperlink"/>
                  <w:rFonts w:ascii="Cambria" w:hAnsi="Cambria"/>
                  <w:sz w:val="18"/>
                  <w:szCs w:val="18"/>
                  <w:lang w:val="el-GR"/>
                </w:rPr>
                <w:t>_</w:t>
              </w:r>
              <w:r w:rsidR="00A91A2D" w:rsidRPr="00FD46A7">
                <w:rPr>
                  <w:rStyle w:val="Hyperlink"/>
                  <w:rFonts w:ascii="Cambria" w:hAnsi="Cambria"/>
                  <w:sz w:val="18"/>
                  <w:szCs w:val="18"/>
                  <w:lang w:val="en-US"/>
                </w:rPr>
                <w:t>Tecnologia</w:t>
              </w:r>
              <w:r w:rsidR="00A91A2D" w:rsidRPr="00FD46A7">
                <w:rPr>
                  <w:rStyle w:val="Hyperlink"/>
                  <w:rFonts w:ascii="Cambria" w:hAnsi="Cambria"/>
                  <w:sz w:val="18"/>
                  <w:szCs w:val="18"/>
                  <w:lang w:val="el-GR"/>
                </w:rPr>
                <w:t>_</w:t>
              </w:r>
              <w:r w:rsidR="00A91A2D" w:rsidRPr="00FD46A7">
                <w:rPr>
                  <w:rStyle w:val="Hyperlink"/>
                  <w:rFonts w:ascii="Cambria" w:hAnsi="Cambria"/>
                  <w:sz w:val="18"/>
                  <w:szCs w:val="18"/>
                  <w:lang w:val="en-US"/>
                </w:rPr>
                <w:t>Musical</w:t>
              </w:r>
              <w:r w:rsidR="00A91A2D" w:rsidRPr="00FD46A7">
                <w:rPr>
                  <w:rStyle w:val="Hyperlink"/>
                  <w:rFonts w:ascii="Cambria" w:hAnsi="Cambria"/>
                  <w:sz w:val="18"/>
                  <w:szCs w:val="18"/>
                  <w:lang w:val="el-GR"/>
                </w:rPr>
                <w:t>.</w:t>
              </w:r>
              <w:r w:rsidR="00A91A2D" w:rsidRPr="00FD46A7">
                <w:rPr>
                  <w:rStyle w:val="Hyperlink"/>
                  <w:rFonts w:ascii="Cambria" w:hAnsi="Cambria"/>
                  <w:sz w:val="18"/>
                  <w:szCs w:val="18"/>
                  <w:lang w:val="en-US"/>
                </w:rPr>
                <w:t>htm</w:t>
              </w:r>
            </w:hyperlink>
          </w:p>
        </w:tc>
      </w:tr>
      <w:tr w:rsidR="004911BF" w:rsidRPr="00FD46A7" w14:paraId="7E3CC941" w14:textId="69593BEC" w:rsidTr="00E9068E">
        <w:tc>
          <w:tcPr>
            <w:tcW w:w="1061" w:type="pct"/>
          </w:tcPr>
          <w:p w14:paraId="6F66156C" w14:textId="406942AB" w:rsidR="004911BF" w:rsidRPr="00FD46A7" w:rsidRDefault="004911BF" w:rsidP="002E4A7B">
            <w:pPr>
              <w:pStyle w:val="NoSpacing"/>
              <w:ind w:left="34"/>
              <w:jc w:val="center"/>
              <w:rPr>
                <w:rStyle w:val="Hyperlink"/>
                <w:rFonts w:ascii="Cambria" w:hAnsi="Cambria"/>
                <w:color w:val="auto"/>
                <w:sz w:val="18"/>
                <w:szCs w:val="18"/>
                <w:u w:val="none"/>
                <w:shd w:val="clear" w:color="auto" w:fill="FFFFFF"/>
                <w:lang w:val="en-US"/>
              </w:rPr>
            </w:pPr>
            <w:r w:rsidRPr="00FD46A7">
              <w:rPr>
                <w:rStyle w:val="Hyperlink"/>
                <w:rFonts w:ascii="Cambria" w:hAnsi="Cambria"/>
                <w:color w:val="auto"/>
                <w:sz w:val="18"/>
                <w:szCs w:val="18"/>
                <w:u w:val="none"/>
                <w:shd w:val="clear" w:color="auto" w:fill="FFFFFF"/>
                <w:lang w:val="en-US"/>
              </w:rPr>
              <w:t>STOCKHOLM UNIVERISITY</w:t>
            </w:r>
          </w:p>
        </w:tc>
        <w:tc>
          <w:tcPr>
            <w:tcW w:w="984" w:type="pct"/>
          </w:tcPr>
          <w:p w14:paraId="3A50CD5E" w14:textId="17B015E3" w:rsidR="004911BF" w:rsidRPr="00FD46A7" w:rsidRDefault="00CA2F8B" w:rsidP="002E4A7B">
            <w:pPr>
              <w:pStyle w:val="NoSpacing"/>
              <w:jc w:val="center"/>
              <w:rPr>
                <w:rStyle w:val="Hyperlink"/>
                <w:rFonts w:ascii="Cambria" w:hAnsi="Cambria"/>
                <w:color w:val="auto"/>
                <w:sz w:val="18"/>
                <w:szCs w:val="18"/>
                <w:u w:val="none"/>
                <w:shd w:val="clear" w:color="auto" w:fill="FFFFFF"/>
              </w:rPr>
            </w:pPr>
            <w:r w:rsidRPr="00FD46A7">
              <w:rPr>
                <w:rStyle w:val="Hyperlink"/>
                <w:rFonts w:ascii="Cambria" w:hAnsi="Cambria"/>
                <w:color w:val="auto"/>
                <w:sz w:val="18"/>
                <w:szCs w:val="18"/>
                <w:u w:val="none"/>
                <w:shd w:val="clear" w:color="auto" w:fill="FFFFFF"/>
              </w:rPr>
              <w:t>1</w:t>
            </w:r>
          </w:p>
        </w:tc>
        <w:tc>
          <w:tcPr>
            <w:tcW w:w="834" w:type="pct"/>
          </w:tcPr>
          <w:p w14:paraId="48E34FD0" w14:textId="35A23BDC" w:rsidR="004911BF" w:rsidRPr="00FD46A7" w:rsidRDefault="0041237D" w:rsidP="002E4A7B">
            <w:pPr>
              <w:pStyle w:val="NoSpacing"/>
              <w:jc w:val="center"/>
              <w:rPr>
                <w:rStyle w:val="Hyperlink"/>
                <w:rFonts w:ascii="Cambria" w:hAnsi="Cambria"/>
                <w:color w:val="auto"/>
                <w:sz w:val="18"/>
                <w:szCs w:val="18"/>
                <w:u w:val="none"/>
                <w:shd w:val="clear" w:color="auto" w:fill="FFFFFF"/>
              </w:rPr>
            </w:pPr>
            <w:r w:rsidRPr="00FD46A7">
              <w:rPr>
                <w:rStyle w:val="Hyperlink"/>
                <w:rFonts w:ascii="Cambria" w:hAnsi="Cambria"/>
                <w:color w:val="auto"/>
                <w:sz w:val="18"/>
                <w:szCs w:val="18"/>
                <w:u w:val="none"/>
                <w:shd w:val="clear" w:color="auto" w:fill="FFFFFF"/>
              </w:rPr>
              <w:t>ΕΑΡΙΝΟ</w:t>
            </w:r>
          </w:p>
        </w:tc>
        <w:tc>
          <w:tcPr>
            <w:tcW w:w="1212" w:type="pct"/>
          </w:tcPr>
          <w:p w14:paraId="5379AF09" w14:textId="5EB321E7" w:rsidR="004911BF" w:rsidRPr="00FD46A7" w:rsidRDefault="004911BF" w:rsidP="002E4A7B">
            <w:pPr>
              <w:pStyle w:val="NoSpacing"/>
              <w:jc w:val="center"/>
              <w:rPr>
                <w:rStyle w:val="Hyperlink"/>
                <w:rFonts w:ascii="Cambria" w:hAnsi="Cambria"/>
                <w:color w:val="auto"/>
                <w:sz w:val="18"/>
                <w:szCs w:val="18"/>
                <w:u w:val="none"/>
                <w:shd w:val="clear" w:color="auto" w:fill="FFFFFF"/>
                <w:lang w:val="en-US"/>
              </w:rPr>
            </w:pPr>
            <w:r w:rsidRPr="00FD46A7">
              <w:rPr>
                <w:rStyle w:val="Hyperlink"/>
                <w:rFonts w:ascii="Cambria" w:hAnsi="Cambria"/>
                <w:color w:val="auto"/>
                <w:sz w:val="18"/>
                <w:szCs w:val="18"/>
                <w:u w:val="none"/>
                <w:shd w:val="clear" w:color="auto" w:fill="FFFFFF"/>
                <w:lang w:val="en-US"/>
              </w:rPr>
              <w:t xml:space="preserve">B2 </w:t>
            </w:r>
            <w:r w:rsidRPr="00FD46A7">
              <w:rPr>
                <w:rStyle w:val="Hyperlink"/>
                <w:rFonts w:ascii="Cambria" w:hAnsi="Cambria"/>
                <w:color w:val="auto"/>
                <w:sz w:val="18"/>
                <w:szCs w:val="18"/>
                <w:u w:val="none"/>
                <w:shd w:val="clear" w:color="auto" w:fill="FFFFFF"/>
              </w:rPr>
              <w:t>Αγγλικής γλώσσας</w:t>
            </w:r>
          </w:p>
        </w:tc>
        <w:tc>
          <w:tcPr>
            <w:tcW w:w="908" w:type="pct"/>
          </w:tcPr>
          <w:p w14:paraId="1F5CB902" w14:textId="0668C71A" w:rsidR="008C6DAA" w:rsidRPr="00FD46A7" w:rsidRDefault="0001668F" w:rsidP="008C6DAA">
            <w:pPr>
              <w:pStyle w:val="NoSpacing"/>
              <w:jc w:val="center"/>
              <w:rPr>
                <w:rStyle w:val="Hyperlink"/>
                <w:rFonts w:ascii="Cambria" w:hAnsi="Cambria"/>
                <w:color w:val="auto"/>
                <w:sz w:val="18"/>
                <w:szCs w:val="18"/>
                <w:u w:val="none"/>
                <w:shd w:val="clear" w:color="auto" w:fill="FFFFFF"/>
                <w:lang w:val="en-US"/>
              </w:rPr>
            </w:pPr>
            <w:hyperlink r:id="rId14" w:history="1">
              <w:r w:rsidR="008C6DAA" w:rsidRPr="00FD46A7">
                <w:rPr>
                  <w:rStyle w:val="Hyperlink"/>
                  <w:rFonts w:ascii="Cambria" w:hAnsi="Cambria"/>
                  <w:sz w:val="18"/>
                  <w:szCs w:val="18"/>
                  <w:shd w:val="clear" w:color="auto" w:fill="FFFFFF"/>
                  <w:lang w:val="en-US"/>
                </w:rPr>
                <w:t>https://www.su.se/ike/english/musicology</w:t>
              </w:r>
            </w:hyperlink>
          </w:p>
        </w:tc>
      </w:tr>
    </w:tbl>
    <w:p w14:paraId="06CC974B" w14:textId="77AB191F" w:rsidR="00330C17" w:rsidRPr="00FD46A7" w:rsidRDefault="00330C17" w:rsidP="0093413D">
      <w:pPr>
        <w:pStyle w:val="NoSpacing"/>
        <w:jc w:val="both"/>
        <w:rPr>
          <w:rFonts w:ascii="Cambria" w:hAnsi="Cambria"/>
          <w:color w:val="222222"/>
          <w:sz w:val="21"/>
          <w:szCs w:val="21"/>
          <w:shd w:val="clear" w:color="auto" w:fill="FFFFFF"/>
          <w:lang w:val="en-US"/>
        </w:rPr>
      </w:pPr>
    </w:p>
    <w:p w14:paraId="79EFA674" w14:textId="2C9E194A" w:rsidR="00C42F6D" w:rsidRPr="00FD46A7" w:rsidRDefault="00095A98" w:rsidP="0093413D">
      <w:pPr>
        <w:pStyle w:val="NoSpacing"/>
        <w:ind w:firstLine="284"/>
        <w:jc w:val="both"/>
        <w:rPr>
          <w:rFonts w:ascii="Cambria" w:hAnsi="Cambria"/>
          <w:sz w:val="24"/>
          <w:szCs w:val="24"/>
          <w:shd w:val="clear" w:color="auto" w:fill="FFFFFF"/>
        </w:rPr>
      </w:pPr>
      <w:r w:rsidRPr="00FD46A7">
        <w:rPr>
          <w:rStyle w:val="Hyperlink"/>
          <w:rFonts w:ascii="Cambria" w:hAnsi="Cambria"/>
          <w:color w:val="auto"/>
          <w:sz w:val="24"/>
          <w:szCs w:val="24"/>
          <w:u w:val="none"/>
          <w:shd w:val="clear" w:color="auto" w:fill="FFFFFF"/>
        </w:rPr>
        <w:t>Επίσης</w:t>
      </w:r>
      <w:r w:rsidR="00C42F6D" w:rsidRPr="00FD46A7">
        <w:rPr>
          <w:rStyle w:val="Hyperlink"/>
          <w:rFonts w:ascii="Cambria" w:hAnsi="Cambria"/>
          <w:color w:val="auto"/>
          <w:sz w:val="24"/>
          <w:szCs w:val="24"/>
          <w:u w:val="none"/>
          <w:shd w:val="clear" w:color="auto" w:fill="FFFFFF"/>
        </w:rPr>
        <w:t xml:space="preserve">, </w:t>
      </w:r>
      <w:r w:rsidR="00C42F6D" w:rsidRPr="00FD46A7">
        <w:rPr>
          <w:rStyle w:val="Hyperlink"/>
          <w:rFonts w:ascii="Cambria" w:hAnsi="Cambria"/>
          <w:b/>
          <w:bCs/>
          <w:color w:val="auto"/>
          <w:sz w:val="24"/>
          <w:szCs w:val="24"/>
          <w:u w:val="none"/>
          <w:shd w:val="clear" w:color="auto" w:fill="FFFFFF"/>
        </w:rPr>
        <w:t xml:space="preserve">οι φοιτητές/-τριες μεταπτυχιακού </w:t>
      </w:r>
      <w:r w:rsidR="00C42F6D" w:rsidRPr="00FD46A7">
        <w:rPr>
          <w:rStyle w:val="Hyperlink"/>
          <w:rFonts w:ascii="Cambria" w:hAnsi="Cambria"/>
          <w:color w:val="auto"/>
          <w:sz w:val="24"/>
          <w:szCs w:val="24"/>
          <w:u w:val="none"/>
          <w:shd w:val="clear" w:color="auto" w:fill="FFFFFF"/>
        </w:rPr>
        <w:t xml:space="preserve">επιπέδου του Τμήματος Μουσικών του ΕΚΠΑ μπορούν να υποβάλουν αίτηση για τα ακόλουθα πανεπιστήμια, σύμφωνα με τις θέσεις και τα κριτήρια που αυτά ορίζουν, όπως σημειώνονται στον ακόλουθο πίνακα. </w:t>
      </w:r>
    </w:p>
    <w:p w14:paraId="7E105E92" w14:textId="77777777" w:rsidR="00C42F6D" w:rsidRPr="00FD46A7" w:rsidRDefault="00C42F6D" w:rsidP="006D5CEE">
      <w:pPr>
        <w:pStyle w:val="NoSpacing"/>
        <w:ind w:firstLine="284"/>
        <w:jc w:val="both"/>
        <w:rPr>
          <w:rFonts w:ascii="Cambria" w:hAnsi="Cambria"/>
          <w:color w:val="222222"/>
          <w:sz w:val="21"/>
          <w:szCs w:val="21"/>
          <w:shd w:val="clear" w:color="auto" w:fill="FFFFFF"/>
        </w:rPr>
      </w:pPr>
    </w:p>
    <w:tbl>
      <w:tblPr>
        <w:tblStyle w:val="TableGrid"/>
        <w:tblW w:w="5636" w:type="pct"/>
        <w:tblInd w:w="-289" w:type="dxa"/>
        <w:tblLayout w:type="fixed"/>
        <w:tblLook w:val="04A0" w:firstRow="1" w:lastRow="0" w:firstColumn="1" w:lastColumn="0" w:noHBand="0" w:noVBand="1"/>
      </w:tblPr>
      <w:tblGrid>
        <w:gridCol w:w="2158"/>
        <w:gridCol w:w="2000"/>
        <w:gridCol w:w="1695"/>
        <w:gridCol w:w="2464"/>
        <w:gridCol w:w="1846"/>
      </w:tblGrid>
      <w:tr w:rsidR="00E9068E" w:rsidRPr="00FD46A7" w14:paraId="7A7AA634" w14:textId="77777777" w:rsidTr="00C45E30">
        <w:tc>
          <w:tcPr>
            <w:tcW w:w="1061" w:type="pct"/>
          </w:tcPr>
          <w:p w14:paraId="27D4AAEC" w14:textId="77777777" w:rsidR="00E9068E" w:rsidRPr="00FD46A7" w:rsidRDefault="00E9068E" w:rsidP="00C45E30">
            <w:pPr>
              <w:pStyle w:val="NoSpacing"/>
              <w:ind w:left="34"/>
              <w:jc w:val="both"/>
              <w:rPr>
                <w:rStyle w:val="Hyperlink"/>
                <w:rFonts w:ascii="Cambria" w:hAnsi="Cambria"/>
                <w:b/>
                <w:bCs/>
                <w:color w:val="auto"/>
                <w:sz w:val="18"/>
                <w:szCs w:val="18"/>
                <w:u w:val="none"/>
                <w:shd w:val="clear" w:color="auto" w:fill="FFFFFF"/>
              </w:rPr>
            </w:pPr>
            <w:r w:rsidRPr="00FD46A7">
              <w:rPr>
                <w:rStyle w:val="Hyperlink"/>
                <w:rFonts w:ascii="Cambria" w:hAnsi="Cambria"/>
                <w:b/>
                <w:bCs/>
                <w:color w:val="auto"/>
                <w:sz w:val="18"/>
                <w:szCs w:val="18"/>
                <w:u w:val="none"/>
                <w:shd w:val="clear" w:color="auto" w:fill="FFFFFF"/>
              </w:rPr>
              <w:t>ΠΑΝΕΠΙΣΤΗΜΙΟ</w:t>
            </w:r>
          </w:p>
        </w:tc>
        <w:tc>
          <w:tcPr>
            <w:tcW w:w="984" w:type="pct"/>
          </w:tcPr>
          <w:p w14:paraId="24ADF2C2" w14:textId="77777777" w:rsidR="00E9068E" w:rsidRPr="00FD46A7" w:rsidRDefault="00E9068E" w:rsidP="00C45E30">
            <w:pPr>
              <w:pStyle w:val="NoSpacing"/>
              <w:jc w:val="center"/>
              <w:rPr>
                <w:rStyle w:val="Hyperlink"/>
                <w:rFonts w:ascii="Cambria" w:hAnsi="Cambria"/>
                <w:b/>
                <w:bCs/>
                <w:color w:val="auto"/>
                <w:sz w:val="18"/>
                <w:szCs w:val="18"/>
                <w:u w:val="none"/>
                <w:shd w:val="clear" w:color="auto" w:fill="FFFFFF"/>
              </w:rPr>
            </w:pPr>
            <w:r w:rsidRPr="00FD46A7">
              <w:rPr>
                <w:rStyle w:val="Hyperlink"/>
                <w:rFonts w:ascii="Cambria" w:hAnsi="Cambria"/>
                <w:b/>
                <w:bCs/>
                <w:color w:val="auto"/>
                <w:sz w:val="18"/>
                <w:szCs w:val="18"/>
                <w:u w:val="none"/>
                <w:shd w:val="clear" w:color="auto" w:fill="FFFFFF"/>
              </w:rPr>
              <w:t>ΘΕΣΕΙΣ ΕΙΣΕΡΧΟΜΕΩΝ ΦΟΙΤΗΤΩΝ</w:t>
            </w:r>
          </w:p>
        </w:tc>
        <w:tc>
          <w:tcPr>
            <w:tcW w:w="834" w:type="pct"/>
          </w:tcPr>
          <w:p w14:paraId="4046B9D8" w14:textId="77777777" w:rsidR="00E9068E" w:rsidRPr="00FD46A7" w:rsidRDefault="00E9068E" w:rsidP="00C45E30">
            <w:pPr>
              <w:pStyle w:val="NoSpacing"/>
              <w:jc w:val="center"/>
              <w:rPr>
                <w:rStyle w:val="Hyperlink"/>
                <w:rFonts w:ascii="Cambria" w:hAnsi="Cambria"/>
                <w:b/>
                <w:bCs/>
                <w:color w:val="auto"/>
                <w:sz w:val="18"/>
                <w:szCs w:val="18"/>
                <w:u w:val="none"/>
                <w:shd w:val="clear" w:color="auto" w:fill="FFFFFF"/>
              </w:rPr>
            </w:pPr>
            <w:r w:rsidRPr="00FD46A7">
              <w:rPr>
                <w:rStyle w:val="Hyperlink"/>
                <w:rFonts w:ascii="Cambria" w:hAnsi="Cambria"/>
                <w:b/>
                <w:bCs/>
                <w:color w:val="auto"/>
                <w:sz w:val="18"/>
                <w:szCs w:val="18"/>
                <w:u w:val="none"/>
                <w:shd w:val="clear" w:color="auto" w:fill="FFFFFF"/>
              </w:rPr>
              <w:t>ΕΞΑΜΗΝΟ</w:t>
            </w:r>
          </w:p>
        </w:tc>
        <w:tc>
          <w:tcPr>
            <w:tcW w:w="1212" w:type="pct"/>
          </w:tcPr>
          <w:p w14:paraId="7454643D" w14:textId="77777777" w:rsidR="00E9068E" w:rsidRPr="00FD46A7" w:rsidRDefault="00E9068E" w:rsidP="00C45E30">
            <w:pPr>
              <w:pStyle w:val="NoSpacing"/>
              <w:jc w:val="center"/>
              <w:rPr>
                <w:rStyle w:val="Hyperlink"/>
                <w:rFonts w:ascii="Cambria" w:hAnsi="Cambria"/>
                <w:b/>
                <w:bCs/>
                <w:color w:val="auto"/>
                <w:sz w:val="18"/>
                <w:szCs w:val="18"/>
                <w:u w:val="none"/>
                <w:shd w:val="clear" w:color="auto" w:fill="FFFFFF"/>
              </w:rPr>
            </w:pPr>
            <w:r w:rsidRPr="00FD46A7">
              <w:rPr>
                <w:rStyle w:val="Hyperlink"/>
                <w:rFonts w:ascii="Cambria" w:hAnsi="Cambria"/>
                <w:b/>
                <w:bCs/>
                <w:color w:val="auto"/>
                <w:sz w:val="18"/>
                <w:szCs w:val="18"/>
                <w:u w:val="none"/>
                <w:shd w:val="clear" w:color="auto" w:fill="FFFFFF"/>
              </w:rPr>
              <w:t>ΑΠΑΙΤΟΥΜΕΝΟ ΕΠΙΠΕΔΟ ΓΛΩΣΣΟΜΑΘΕΙΑΣ</w:t>
            </w:r>
          </w:p>
        </w:tc>
        <w:tc>
          <w:tcPr>
            <w:tcW w:w="908" w:type="pct"/>
          </w:tcPr>
          <w:p w14:paraId="64967105" w14:textId="77777777" w:rsidR="00E9068E" w:rsidRPr="00FD46A7" w:rsidRDefault="00E9068E" w:rsidP="00C45E30">
            <w:pPr>
              <w:pStyle w:val="NoSpacing"/>
              <w:jc w:val="center"/>
              <w:rPr>
                <w:rStyle w:val="Hyperlink"/>
                <w:rFonts w:ascii="Cambria" w:hAnsi="Cambria"/>
                <w:b/>
                <w:bCs/>
                <w:color w:val="auto"/>
                <w:sz w:val="18"/>
                <w:szCs w:val="18"/>
                <w:u w:val="none"/>
                <w:shd w:val="clear" w:color="auto" w:fill="FFFFFF"/>
              </w:rPr>
            </w:pPr>
            <w:r w:rsidRPr="00FD46A7">
              <w:rPr>
                <w:rStyle w:val="Hyperlink"/>
                <w:rFonts w:ascii="Cambria" w:hAnsi="Cambria"/>
                <w:b/>
                <w:bCs/>
                <w:color w:val="auto"/>
                <w:sz w:val="18"/>
                <w:szCs w:val="18"/>
                <w:u w:val="none"/>
                <w:shd w:val="clear" w:color="auto" w:fill="FFFFFF"/>
              </w:rPr>
              <w:t>ΙΣΤΟΣΕΛΙΔΑ ΤΜΗΜΑΤΟΣ</w:t>
            </w:r>
          </w:p>
        </w:tc>
      </w:tr>
      <w:tr w:rsidR="00E9068E" w:rsidRPr="00FD46A7" w14:paraId="5C014DB9" w14:textId="77777777" w:rsidTr="00C45E30">
        <w:tc>
          <w:tcPr>
            <w:tcW w:w="1061" w:type="pct"/>
          </w:tcPr>
          <w:p w14:paraId="4E470D7A" w14:textId="77777777" w:rsidR="00E9068E" w:rsidRPr="00FD46A7" w:rsidRDefault="00E9068E" w:rsidP="00C45E30">
            <w:pPr>
              <w:pStyle w:val="NoSpacing"/>
              <w:ind w:left="34"/>
              <w:jc w:val="center"/>
              <w:rPr>
                <w:rStyle w:val="Hyperlink"/>
                <w:rFonts w:ascii="Cambria" w:hAnsi="Cambria"/>
                <w:color w:val="auto"/>
                <w:sz w:val="18"/>
                <w:szCs w:val="18"/>
                <w:u w:val="none"/>
                <w:shd w:val="clear" w:color="auto" w:fill="FFFFFF"/>
              </w:rPr>
            </w:pPr>
            <w:r w:rsidRPr="00FD46A7">
              <w:rPr>
                <w:rStyle w:val="Hyperlink"/>
                <w:rFonts w:ascii="Cambria" w:hAnsi="Cambria"/>
                <w:color w:val="auto"/>
                <w:sz w:val="18"/>
                <w:szCs w:val="18"/>
                <w:u w:val="none"/>
                <w:shd w:val="clear" w:color="auto" w:fill="FFFFFF"/>
                <w:lang w:val="en-US"/>
              </w:rPr>
              <w:t>UNIVERSITÉ LIBRE DE BRUXELLES</w:t>
            </w:r>
          </w:p>
        </w:tc>
        <w:tc>
          <w:tcPr>
            <w:tcW w:w="984" w:type="pct"/>
          </w:tcPr>
          <w:p w14:paraId="16DCF370" w14:textId="00BF83B8" w:rsidR="00E9068E" w:rsidRPr="00FD46A7" w:rsidRDefault="002A1F80" w:rsidP="00C45E30">
            <w:pPr>
              <w:pStyle w:val="NoSpacing"/>
              <w:jc w:val="center"/>
              <w:rPr>
                <w:rStyle w:val="Hyperlink"/>
                <w:rFonts w:ascii="Cambria" w:hAnsi="Cambria"/>
                <w:color w:val="auto"/>
                <w:sz w:val="18"/>
                <w:szCs w:val="18"/>
                <w:u w:val="none"/>
                <w:shd w:val="clear" w:color="auto" w:fill="FFFFFF"/>
                <w:lang w:val="en-US"/>
              </w:rPr>
            </w:pPr>
            <w:r w:rsidRPr="00FD46A7">
              <w:rPr>
                <w:rStyle w:val="Hyperlink"/>
                <w:rFonts w:ascii="Cambria" w:hAnsi="Cambria"/>
                <w:color w:val="auto"/>
                <w:sz w:val="18"/>
                <w:szCs w:val="18"/>
                <w:u w:val="none"/>
                <w:shd w:val="clear" w:color="auto" w:fill="FFFFFF"/>
                <w:lang w:val="en-US"/>
              </w:rPr>
              <w:t>2</w:t>
            </w:r>
          </w:p>
        </w:tc>
        <w:tc>
          <w:tcPr>
            <w:tcW w:w="834" w:type="pct"/>
          </w:tcPr>
          <w:p w14:paraId="65B3A26B" w14:textId="77777777" w:rsidR="002A1C35" w:rsidRDefault="00E9068E" w:rsidP="00C45E30">
            <w:pPr>
              <w:pStyle w:val="NoSpacing"/>
              <w:jc w:val="center"/>
              <w:rPr>
                <w:rStyle w:val="Hyperlink"/>
                <w:rFonts w:ascii="Cambria" w:hAnsi="Cambria"/>
                <w:color w:val="auto"/>
                <w:sz w:val="18"/>
                <w:szCs w:val="18"/>
                <w:u w:val="none"/>
                <w:shd w:val="clear" w:color="auto" w:fill="FFFFFF"/>
              </w:rPr>
            </w:pPr>
            <w:r w:rsidRPr="00FD46A7">
              <w:rPr>
                <w:rStyle w:val="Hyperlink"/>
                <w:rFonts w:ascii="Cambria" w:hAnsi="Cambria"/>
                <w:color w:val="auto"/>
                <w:sz w:val="18"/>
                <w:szCs w:val="18"/>
                <w:u w:val="none"/>
                <w:shd w:val="clear" w:color="auto" w:fill="FFFFFF"/>
              </w:rPr>
              <w:t>ΧΕΙΜΕΡΙΝΟ/</w:t>
            </w:r>
          </w:p>
          <w:p w14:paraId="3573DBAA" w14:textId="1AB67BAF" w:rsidR="00E9068E" w:rsidRPr="00FD46A7" w:rsidRDefault="00E9068E" w:rsidP="00C45E30">
            <w:pPr>
              <w:pStyle w:val="NoSpacing"/>
              <w:jc w:val="center"/>
              <w:rPr>
                <w:rStyle w:val="Hyperlink"/>
                <w:rFonts w:ascii="Cambria" w:hAnsi="Cambria"/>
                <w:color w:val="auto"/>
                <w:sz w:val="18"/>
                <w:szCs w:val="18"/>
                <w:u w:val="none"/>
                <w:shd w:val="clear" w:color="auto" w:fill="FFFFFF"/>
              </w:rPr>
            </w:pPr>
            <w:r w:rsidRPr="00FD46A7">
              <w:rPr>
                <w:rStyle w:val="Hyperlink"/>
                <w:rFonts w:ascii="Cambria" w:hAnsi="Cambria"/>
                <w:color w:val="auto"/>
                <w:sz w:val="18"/>
                <w:szCs w:val="18"/>
                <w:u w:val="none"/>
                <w:shd w:val="clear" w:color="auto" w:fill="FFFFFF"/>
              </w:rPr>
              <w:t>ΕΑΡΙΝΟ</w:t>
            </w:r>
          </w:p>
        </w:tc>
        <w:tc>
          <w:tcPr>
            <w:tcW w:w="1212" w:type="pct"/>
          </w:tcPr>
          <w:p w14:paraId="38BEE9A4" w14:textId="77777777" w:rsidR="00E9068E" w:rsidRPr="00FD46A7" w:rsidRDefault="00E9068E" w:rsidP="00C45E30">
            <w:pPr>
              <w:pStyle w:val="NoSpacing"/>
              <w:jc w:val="center"/>
              <w:rPr>
                <w:rStyle w:val="Hyperlink"/>
                <w:rFonts w:ascii="Cambria" w:hAnsi="Cambria"/>
                <w:color w:val="auto"/>
                <w:sz w:val="18"/>
                <w:szCs w:val="18"/>
                <w:u w:val="none"/>
                <w:shd w:val="clear" w:color="auto" w:fill="FFFFFF"/>
              </w:rPr>
            </w:pPr>
            <w:r w:rsidRPr="00FD46A7">
              <w:rPr>
                <w:rStyle w:val="Hyperlink"/>
                <w:rFonts w:ascii="Cambria" w:hAnsi="Cambria"/>
                <w:color w:val="auto"/>
                <w:sz w:val="18"/>
                <w:szCs w:val="18"/>
                <w:u w:val="none"/>
                <w:shd w:val="clear" w:color="auto" w:fill="FFFFFF"/>
                <w:lang w:val="en-US"/>
              </w:rPr>
              <w:t xml:space="preserve">B2 </w:t>
            </w:r>
            <w:r w:rsidRPr="00FD46A7">
              <w:rPr>
                <w:rStyle w:val="Hyperlink"/>
                <w:rFonts w:ascii="Cambria" w:hAnsi="Cambria"/>
                <w:color w:val="auto"/>
                <w:sz w:val="18"/>
                <w:szCs w:val="18"/>
                <w:u w:val="none"/>
                <w:shd w:val="clear" w:color="auto" w:fill="FFFFFF"/>
              </w:rPr>
              <w:t>Γαλλικής γλώσσα</w:t>
            </w:r>
          </w:p>
        </w:tc>
        <w:tc>
          <w:tcPr>
            <w:tcW w:w="908" w:type="pct"/>
          </w:tcPr>
          <w:p w14:paraId="0F160D1A" w14:textId="64CFA7E0" w:rsidR="00E9068E" w:rsidRPr="00FD46A7" w:rsidRDefault="0001668F" w:rsidP="00E9068E">
            <w:pPr>
              <w:rPr>
                <w:rStyle w:val="Hyperlink"/>
                <w:rFonts w:ascii="Cambria" w:hAnsi="Cambria"/>
                <w:color w:val="auto"/>
                <w:sz w:val="18"/>
                <w:szCs w:val="18"/>
                <w:u w:val="none"/>
              </w:rPr>
            </w:pPr>
            <w:hyperlink r:id="rId15" w:history="1">
              <w:r w:rsidR="00E9068E" w:rsidRPr="00FD46A7">
                <w:rPr>
                  <w:rStyle w:val="Hyperlink"/>
                  <w:rFonts w:ascii="Cambria" w:hAnsi="Cambria" w:cs="Calibri"/>
                  <w:sz w:val="18"/>
                  <w:szCs w:val="18"/>
                </w:rPr>
                <w:t>https://www.ulb.be/en/programme/ma-hmusi</w:t>
              </w:r>
            </w:hyperlink>
          </w:p>
        </w:tc>
      </w:tr>
      <w:tr w:rsidR="00E9068E" w:rsidRPr="00FD46A7" w14:paraId="6D95BFA4" w14:textId="77777777" w:rsidTr="00C45E30">
        <w:tc>
          <w:tcPr>
            <w:tcW w:w="1061" w:type="pct"/>
          </w:tcPr>
          <w:p w14:paraId="390FA3A6" w14:textId="77777777" w:rsidR="00E9068E" w:rsidRPr="00FD46A7" w:rsidRDefault="00E9068E" w:rsidP="00C45E30">
            <w:pPr>
              <w:pStyle w:val="NoSpacing"/>
              <w:ind w:left="34"/>
              <w:jc w:val="center"/>
              <w:rPr>
                <w:rStyle w:val="Hyperlink"/>
                <w:rFonts w:ascii="Cambria" w:hAnsi="Cambria"/>
                <w:color w:val="auto"/>
                <w:sz w:val="18"/>
                <w:szCs w:val="18"/>
                <w:u w:val="none"/>
                <w:shd w:val="clear" w:color="auto" w:fill="FFFFFF"/>
                <w:lang w:val="en-US"/>
              </w:rPr>
            </w:pPr>
            <w:r w:rsidRPr="00FD46A7">
              <w:rPr>
                <w:rStyle w:val="Hyperlink"/>
                <w:rFonts w:ascii="Cambria" w:hAnsi="Cambria"/>
                <w:color w:val="auto"/>
                <w:sz w:val="18"/>
                <w:szCs w:val="18"/>
                <w:u w:val="none"/>
                <w:shd w:val="clear" w:color="auto" w:fill="FFFFFF"/>
                <w:lang w:val="en-US"/>
              </w:rPr>
              <w:t>AIX-MARSEILLE UNIVERSITÉ</w:t>
            </w:r>
          </w:p>
        </w:tc>
        <w:tc>
          <w:tcPr>
            <w:tcW w:w="984" w:type="pct"/>
          </w:tcPr>
          <w:p w14:paraId="2805F14C" w14:textId="0D003173" w:rsidR="00E9068E" w:rsidRPr="00FD46A7" w:rsidRDefault="00AE15F8" w:rsidP="00C45E30">
            <w:pPr>
              <w:pStyle w:val="NoSpacing"/>
              <w:jc w:val="center"/>
              <w:rPr>
                <w:rStyle w:val="Hyperlink"/>
                <w:rFonts w:ascii="Cambria" w:hAnsi="Cambria"/>
                <w:color w:val="auto"/>
                <w:sz w:val="18"/>
                <w:szCs w:val="18"/>
                <w:u w:val="none"/>
                <w:shd w:val="clear" w:color="auto" w:fill="FFFFFF"/>
              </w:rPr>
            </w:pPr>
            <w:r w:rsidRPr="00FD46A7">
              <w:rPr>
                <w:rStyle w:val="Hyperlink"/>
                <w:rFonts w:ascii="Cambria" w:hAnsi="Cambria"/>
                <w:color w:val="auto"/>
                <w:sz w:val="18"/>
                <w:szCs w:val="18"/>
                <w:u w:val="none"/>
                <w:shd w:val="clear" w:color="auto" w:fill="FFFFFF"/>
              </w:rPr>
              <w:t>(Ανάλογα με τις δυνατότητες του Τμήματος)</w:t>
            </w:r>
          </w:p>
        </w:tc>
        <w:tc>
          <w:tcPr>
            <w:tcW w:w="834" w:type="pct"/>
          </w:tcPr>
          <w:p w14:paraId="1623D4CA" w14:textId="77777777" w:rsidR="002A1C35" w:rsidRDefault="00603CD1" w:rsidP="00C45E30">
            <w:pPr>
              <w:pStyle w:val="NoSpacing"/>
              <w:jc w:val="center"/>
              <w:rPr>
                <w:rStyle w:val="Hyperlink"/>
                <w:rFonts w:ascii="Cambria" w:hAnsi="Cambria"/>
                <w:color w:val="auto"/>
                <w:sz w:val="18"/>
                <w:szCs w:val="18"/>
                <w:u w:val="none"/>
                <w:shd w:val="clear" w:color="auto" w:fill="FFFFFF"/>
              </w:rPr>
            </w:pPr>
            <w:r w:rsidRPr="00FD46A7">
              <w:rPr>
                <w:rStyle w:val="Hyperlink"/>
                <w:rFonts w:ascii="Cambria" w:hAnsi="Cambria"/>
                <w:color w:val="auto"/>
                <w:sz w:val="18"/>
                <w:szCs w:val="18"/>
                <w:u w:val="none"/>
                <w:shd w:val="clear" w:color="auto" w:fill="FFFFFF"/>
              </w:rPr>
              <w:t>ΧΕΙΜΕΡΙΝΟ/</w:t>
            </w:r>
          </w:p>
          <w:p w14:paraId="0706A9DC" w14:textId="376AC567" w:rsidR="00E9068E" w:rsidRPr="00FD46A7" w:rsidRDefault="00603CD1" w:rsidP="00C45E30">
            <w:pPr>
              <w:pStyle w:val="NoSpacing"/>
              <w:jc w:val="center"/>
              <w:rPr>
                <w:rStyle w:val="Hyperlink"/>
                <w:rFonts w:ascii="Cambria" w:hAnsi="Cambria"/>
                <w:color w:val="auto"/>
                <w:sz w:val="18"/>
                <w:szCs w:val="18"/>
                <w:u w:val="none"/>
                <w:shd w:val="clear" w:color="auto" w:fill="FFFFFF"/>
                <w:lang w:val="tr-TR"/>
              </w:rPr>
            </w:pPr>
            <w:r w:rsidRPr="00FD46A7">
              <w:rPr>
                <w:rStyle w:val="Hyperlink"/>
                <w:rFonts w:ascii="Cambria" w:hAnsi="Cambria"/>
                <w:color w:val="auto"/>
                <w:sz w:val="18"/>
                <w:szCs w:val="18"/>
                <w:u w:val="none"/>
                <w:shd w:val="clear" w:color="auto" w:fill="FFFFFF"/>
              </w:rPr>
              <w:t>ΕΑΡΙΝΟ</w:t>
            </w:r>
          </w:p>
        </w:tc>
        <w:tc>
          <w:tcPr>
            <w:tcW w:w="1212" w:type="pct"/>
          </w:tcPr>
          <w:p w14:paraId="25AF07B5" w14:textId="77777777" w:rsidR="00E9068E" w:rsidRPr="00FD46A7" w:rsidRDefault="00E9068E" w:rsidP="00C45E30">
            <w:pPr>
              <w:pStyle w:val="NoSpacing"/>
              <w:jc w:val="center"/>
              <w:rPr>
                <w:rStyle w:val="Hyperlink"/>
                <w:rFonts w:ascii="Cambria" w:hAnsi="Cambria"/>
                <w:color w:val="auto"/>
                <w:sz w:val="18"/>
                <w:szCs w:val="18"/>
                <w:u w:val="none"/>
                <w:shd w:val="clear" w:color="auto" w:fill="FFFFFF"/>
              </w:rPr>
            </w:pPr>
            <w:r w:rsidRPr="00FD46A7">
              <w:rPr>
                <w:rStyle w:val="Hyperlink"/>
                <w:rFonts w:ascii="Cambria" w:hAnsi="Cambria"/>
                <w:color w:val="auto"/>
                <w:sz w:val="18"/>
                <w:szCs w:val="18"/>
                <w:u w:val="none"/>
                <w:shd w:val="clear" w:color="auto" w:fill="FFFFFF"/>
              </w:rPr>
              <w:t>Β2 Γαλλικής γλώσσας</w:t>
            </w:r>
          </w:p>
        </w:tc>
        <w:tc>
          <w:tcPr>
            <w:tcW w:w="908" w:type="pct"/>
          </w:tcPr>
          <w:p w14:paraId="46C779BA" w14:textId="04153CD3" w:rsidR="00E9068E" w:rsidRPr="00FD46A7" w:rsidRDefault="00E9068E" w:rsidP="00C45E30">
            <w:pPr>
              <w:pStyle w:val="NoSpacing"/>
              <w:jc w:val="center"/>
              <w:rPr>
                <w:rStyle w:val="Hyperlink"/>
                <w:rFonts w:ascii="Cambria" w:hAnsi="Cambria"/>
                <w:color w:val="auto"/>
                <w:sz w:val="18"/>
                <w:szCs w:val="18"/>
                <w:u w:val="none"/>
                <w:shd w:val="clear" w:color="auto" w:fill="FFFFFF"/>
              </w:rPr>
            </w:pPr>
          </w:p>
        </w:tc>
      </w:tr>
      <w:tr w:rsidR="006736F5" w:rsidRPr="00FD46A7" w14:paraId="5A580406" w14:textId="77777777" w:rsidTr="00C45E30">
        <w:tc>
          <w:tcPr>
            <w:tcW w:w="1061" w:type="pct"/>
          </w:tcPr>
          <w:p w14:paraId="24E5E613" w14:textId="77777777" w:rsidR="006736F5" w:rsidRPr="00FD46A7" w:rsidRDefault="006736F5" w:rsidP="006736F5">
            <w:pPr>
              <w:pStyle w:val="NoSpacing"/>
              <w:ind w:left="34"/>
              <w:jc w:val="center"/>
              <w:rPr>
                <w:rStyle w:val="Hyperlink"/>
                <w:rFonts w:ascii="Cambria" w:hAnsi="Cambria"/>
                <w:color w:val="auto"/>
                <w:sz w:val="18"/>
                <w:szCs w:val="18"/>
                <w:u w:val="none"/>
                <w:shd w:val="clear" w:color="auto" w:fill="FFFFFF"/>
              </w:rPr>
            </w:pPr>
            <w:r w:rsidRPr="00FD46A7">
              <w:rPr>
                <w:rStyle w:val="Hyperlink"/>
                <w:rFonts w:ascii="Cambria" w:hAnsi="Cambria"/>
                <w:color w:val="auto"/>
                <w:sz w:val="18"/>
                <w:szCs w:val="18"/>
                <w:u w:val="none"/>
                <w:shd w:val="clear" w:color="auto" w:fill="FFFFFF"/>
              </w:rPr>
              <w:t>UNIVERSITY OF GLASGOW</w:t>
            </w:r>
          </w:p>
        </w:tc>
        <w:tc>
          <w:tcPr>
            <w:tcW w:w="984" w:type="pct"/>
          </w:tcPr>
          <w:p w14:paraId="22B8252B" w14:textId="46F833DE" w:rsidR="006736F5" w:rsidRPr="00FD46A7" w:rsidRDefault="006736F5" w:rsidP="006736F5">
            <w:pPr>
              <w:pStyle w:val="NoSpacing"/>
              <w:jc w:val="center"/>
              <w:rPr>
                <w:rStyle w:val="Hyperlink"/>
                <w:rFonts w:ascii="Cambria" w:hAnsi="Cambria"/>
                <w:color w:val="auto"/>
                <w:sz w:val="18"/>
                <w:szCs w:val="18"/>
                <w:u w:val="none"/>
                <w:shd w:val="clear" w:color="auto" w:fill="FFFFFF"/>
              </w:rPr>
            </w:pPr>
            <w:r w:rsidRPr="00FD46A7">
              <w:rPr>
                <w:rStyle w:val="Hyperlink"/>
                <w:rFonts w:ascii="Cambria" w:hAnsi="Cambria"/>
                <w:color w:val="auto"/>
                <w:sz w:val="18"/>
                <w:szCs w:val="18"/>
                <w:u w:val="none"/>
                <w:shd w:val="clear" w:color="auto" w:fill="FFFFFF"/>
              </w:rPr>
              <w:t>Χωρίς περιορισμό</w:t>
            </w:r>
          </w:p>
        </w:tc>
        <w:tc>
          <w:tcPr>
            <w:tcW w:w="834" w:type="pct"/>
          </w:tcPr>
          <w:p w14:paraId="0D76BA4A" w14:textId="77777777" w:rsidR="006736F5" w:rsidRPr="00FD46A7" w:rsidRDefault="006736F5" w:rsidP="006736F5">
            <w:pPr>
              <w:pStyle w:val="NoSpacing"/>
              <w:jc w:val="center"/>
              <w:rPr>
                <w:rStyle w:val="Hyperlink"/>
                <w:rFonts w:ascii="Cambria" w:hAnsi="Cambria"/>
                <w:color w:val="auto"/>
                <w:sz w:val="18"/>
                <w:szCs w:val="18"/>
                <w:u w:val="none"/>
                <w:shd w:val="clear" w:color="auto" w:fill="FFFFFF"/>
              </w:rPr>
            </w:pPr>
            <w:r w:rsidRPr="00FD46A7">
              <w:rPr>
                <w:rStyle w:val="Hyperlink"/>
                <w:rFonts w:ascii="Cambria" w:hAnsi="Cambria"/>
                <w:color w:val="auto"/>
                <w:sz w:val="18"/>
                <w:szCs w:val="18"/>
                <w:u w:val="none"/>
                <w:shd w:val="clear" w:color="auto" w:fill="FFFFFF"/>
              </w:rPr>
              <w:t>ΕΑΡΙΝΟ</w:t>
            </w:r>
          </w:p>
        </w:tc>
        <w:tc>
          <w:tcPr>
            <w:tcW w:w="1212" w:type="pct"/>
          </w:tcPr>
          <w:p w14:paraId="1ED5704B" w14:textId="77777777" w:rsidR="006736F5" w:rsidRPr="00FD46A7" w:rsidRDefault="006736F5" w:rsidP="006736F5">
            <w:pPr>
              <w:pStyle w:val="NoSpacing"/>
              <w:jc w:val="center"/>
              <w:rPr>
                <w:rStyle w:val="Hyperlink"/>
                <w:rFonts w:ascii="Cambria" w:hAnsi="Cambria"/>
                <w:color w:val="auto"/>
                <w:sz w:val="18"/>
                <w:szCs w:val="18"/>
                <w:u w:val="none"/>
                <w:shd w:val="clear" w:color="auto" w:fill="FFFFFF"/>
              </w:rPr>
            </w:pPr>
            <w:r w:rsidRPr="00FD46A7">
              <w:rPr>
                <w:rStyle w:val="Hyperlink"/>
                <w:rFonts w:ascii="Cambria" w:hAnsi="Cambria"/>
                <w:color w:val="auto"/>
                <w:sz w:val="18"/>
                <w:szCs w:val="18"/>
                <w:u w:val="none"/>
                <w:shd w:val="clear" w:color="auto" w:fill="FFFFFF"/>
                <w:lang w:val="en-US"/>
              </w:rPr>
              <w:t xml:space="preserve">B2 </w:t>
            </w:r>
            <w:r w:rsidRPr="00FD46A7">
              <w:rPr>
                <w:rStyle w:val="Hyperlink"/>
                <w:rFonts w:ascii="Cambria" w:hAnsi="Cambria"/>
                <w:color w:val="auto"/>
                <w:sz w:val="18"/>
                <w:szCs w:val="18"/>
                <w:u w:val="none"/>
                <w:shd w:val="clear" w:color="auto" w:fill="FFFFFF"/>
              </w:rPr>
              <w:t>Αγγλικής γλώσσας</w:t>
            </w:r>
          </w:p>
        </w:tc>
        <w:tc>
          <w:tcPr>
            <w:tcW w:w="908" w:type="pct"/>
          </w:tcPr>
          <w:p w14:paraId="049669A7" w14:textId="24B3C0BB" w:rsidR="006736F5" w:rsidRPr="00FD46A7" w:rsidRDefault="0001668F" w:rsidP="006736F5">
            <w:pPr>
              <w:pStyle w:val="NoSpacing"/>
              <w:jc w:val="center"/>
              <w:rPr>
                <w:rStyle w:val="Hyperlink"/>
                <w:rFonts w:ascii="Cambria" w:hAnsi="Cambria"/>
                <w:color w:val="auto"/>
                <w:sz w:val="18"/>
                <w:szCs w:val="18"/>
                <w:u w:val="none"/>
                <w:shd w:val="clear" w:color="auto" w:fill="FFFFFF"/>
              </w:rPr>
            </w:pPr>
            <w:hyperlink r:id="rId16" w:history="1">
              <w:r w:rsidR="009E31D9" w:rsidRPr="00FD46A7">
                <w:rPr>
                  <w:rStyle w:val="Hyperlink"/>
                  <w:rFonts w:ascii="Cambria" w:hAnsi="Cambria"/>
                  <w:sz w:val="18"/>
                  <w:szCs w:val="18"/>
                  <w:shd w:val="clear" w:color="auto" w:fill="FFFFFF"/>
                </w:rPr>
                <w:t>https://www.gla.ac.uk/postgraduate/taught/musicindustries/</w:t>
              </w:r>
            </w:hyperlink>
          </w:p>
          <w:p w14:paraId="7F825DD1" w14:textId="1EF581BB" w:rsidR="009E31D9" w:rsidRPr="00FD46A7" w:rsidRDefault="009E31D9" w:rsidP="006736F5">
            <w:pPr>
              <w:pStyle w:val="NoSpacing"/>
              <w:jc w:val="center"/>
              <w:rPr>
                <w:rStyle w:val="Hyperlink"/>
                <w:rFonts w:ascii="Cambria" w:hAnsi="Cambria"/>
                <w:color w:val="auto"/>
                <w:sz w:val="18"/>
                <w:szCs w:val="18"/>
                <w:u w:val="none"/>
                <w:shd w:val="clear" w:color="auto" w:fill="FFFFFF"/>
              </w:rPr>
            </w:pPr>
          </w:p>
          <w:p w14:paraId="4B7E9476" w14:textId="474BEDF4" w:rsidR="009E31D9" w:rsidRPr="00FD46A7" w:rsidRDefault="0001668F" w:rsidP="006736F5">
            <w:pPr>
              <w:pStyle w:val="NoSpacing"/>
              <w:jc w:val="center"/>
              <w:rPr>
                <w:rStyle w:val="Hyperlink"/>
                <w:rFonts w:ascii="Cambria" w:hAnsi="Cambria"/>
                <w:color w:val="auto"/>
                <w:sz w:val="18"/>
                <w:szCs w:val="18"/>
                <w:u w:val="none"/>
                <w:shd w:val="clear" w:color="auto" w:fill="FFFFFF"/>
              </w:rPr>
            </w:pPr>
            <w:hyperlink r:id="rId17" w:history="1">
              <w:r w:rsidR="009E31D9" w:rsidRPr="00FD46A7">
                <w:rPr>
                  <w:rStyle w:val="Hyperlink"/>
                  <w:rFonts w:ascii="Cambria" w:hAnsi="Cambria"/>
                  <w:sz w:val="18"/>
                  <w:szCs w:val="18"/>
                  <w:shd w:val="clear" w:color="auto" w:fill="FFFFFF"/>
                </w:rPr>
                <w:t>https://www.gla.ac.uk/postgraduate/taught/historicallyinfo</w:t>
              </w:r>
              <w:r w:rsidR="009E31D9" w:rsidRPr="00FD46A7">
                <w:rPr>
                  <w:rStyle w:val="Hyperlink"/>
                  <w:rFonts w:ascii="Cambria" w:hAnsi="Cambria"/>
                  <w:sz w:val="18"/>
                  <w:szCs w:val="18"/>
                  <w:shd w:val="clear" w:color="auto" w:fill="FFFFFF"/>
                </w:rPr>
                <w:lastRenderedPageBreak/>
                <w:t>rmedperformancepractice/</w:t>
              </w:r>
            </w:hyperlink>
          </w:p>
          <w:p w14:paraId="41FD84A5" w14:textId="46F48FFE" w:rsidR="009E31D9" w:rsidRPr="00FD46A7" w:rsidRDefault="009E31D9" w:rsidP="006736F5">
            <w:pPr>
              <w:pStyle w:val="NoSpacing"/>
              <w:jc w:val="center"/>
              <w:rPr>
                <w:rStyle w:val="Hyperlink"/>
                <w:rFonts w:ascii="Cambria" w:hAnsi="Cambria"/>
                <w:color w:val="auto"/>
                <w:sz w:val="18"/>
                <w:szCs w:val="18"/>
                <w:u w:val="none"/>
                <w:shd w:val="clear" w:color="auto" w:fill="FFFFFF"/>
              </w:rPr>
            </w:pPr>
          </w:p>
          <w:p w14:paraId="2F44E1C2" w14:textId="01E340F1" w:rsidR="009E31D9" w:rsidRPr="00FD46A7" w:rsidRDefault="003C0C86" w:rsidP="006736F5">
            <w:pPr>
              <w:pStyle w:val="NoSpacing"/>
              <w:jc w:val="center"/>
              <w:rPr>
                <w:rStyle w:val="Hyperlink"/>
                <w:rFonts w:ascii="Cambria" w:hAnsi="Cambria"/>
                <w:color w:val="auto"/>
                <w:sz w:val="18"/>
                <w:szCs w:val="18"/>
                <w:u w:val="none"/>
                <w:shd w:val="clear" w:color="auto" w:fill="FFFFFF"/>
              </w:rPr>
            </w:pPr>
            <w:hyperlink r:id="rId18" w:history="1">
              <w:r w:rsidRPr="00FD46A7">
                <w:rPr>
                  <w:rStyle w:val="Hyperlink"/>
                  <w:rFonts w:ascii="Cambria" w:hAnsi="Cambria"/>
                  <w:sz w:val="18"/>
                  <w:szCs w:val="18"/>
                  <w:shd w:val="clear" w:color="auto" w:fill="FFFFFF"/>
                </w:rPr>
                <w:t>https://www.gla.ac.uk/postgraduate/taught/historicallyinformedperformancepractice/</w:t>
              </w:r>
            </w:hyperlink>
          </w:p>
          <w:p w14:paraId="7D41A4B1" w14:textId="5615276D" w:rsidR="009E31D9" w:rsidRPr="00FD46A7" w:rsidRDefault="009E31D9" w:rsidP="003C0C86">
            <w:pPr>
              <w:pStyle w:val="NoSpacing"/>
              <w:rPr>
                <w:rStyle w:val="Hyperlink"/>
                <w:rFonts w:ascii="Cambria" w:hAnsi="Cambria"/>
                <w:color w:val="auto"/>
                <w:sz w:val="18"/>
                <w:szCs w:val="18"/>
                <w:u w:val="none"/>
                <w:shd w:val="clear" w:color="auto" w:fill="FFFFFF"/>
              </w:rPr>
            </w:pPr>
          </w:p>
        </w:tc>
      </w:tr>
      <w:tr w:rsidR="006736F5" w:rsidRPr="00FD46A7" w14:paraId="4CF73D7D" w14:textId="77777777" w:rsidTr="00C45E30">
        <w:tc>
          <w:tcPr>
            <w:tcW w:w="1061" w:type="pct"/>
          </w:tcPr>
          <w:p w14:paraId="3AA82EF1" w14:textId="77777777" w:rsidR="006736F5" w:rsidRPr="00FD46A7" w:rsidRDefault="006736F5" w:rsidP="006736F5">
            <w:pPr>
              <w:pStyle w:val="NoSpacing"/>
              <w:ind w:left="34"/>
              <w:jc w:val="center"/>
              <w:rPr>
                <w:rStyle w:val="Hyperlink"/>
                <w:rFonts w:ascii="Cambria" w:hAnsi="Cambria"/>
                <w:color w:val="auto"/>
                <w:sz w:val="18"/>
                <w:szCs w:val="18"/>
                <w:u w:val="none"/>
                <w:shd w:val="clear" w:color="auto" w:fill="FFFFFF"/>
                <w:lang w:val="en-US"/>
              </w:rPr>
            </w:pPr>
            <w:r w:rsidRPr="00FD46A7">
              <w:rPr>
                <w:rStyle w:val="Hyperlink"/>
                <w:rFonts w:ascii="Cambria" w:hAnsi="Cambria"/>
                <w:color w:val="auto"/>
                <w:sz w:val="18"/>
                <w:szCs w:val="18"/>
                <w:u w:val="none"/>
                <w:shd w:val="clear" w:color="auto" w:fill="FFFFFF"/>
                <w:lang w:val="en-US"/>
              </w:rPr>
              <w:lastRenderedPageBreak/>
              <w:t>STOCKHOLM UNIVERISITY</w:t>
            </w:r>
          </w:p>
        </w:tc>
        <w:tc>
          <w:tcPr>
            <w:tcW w:w="984" w:type="pct"/>
          </w:tcPr>
          <w:p w14:paraId="611DA54C" w14:textId="77777777" w:rsidR="006736F5" w:rsidRPr="00FD46A7" w:rsidRDefault="006736F5" w:rsidP="006736F5">
            <w:pPr>
              <w:pStyle w:val="NoSpacing"/>
              <w:jc w:val="center"/>
              <w:rPr>
                <w:rStyle w:val="Hyperlink"/>
                <w:rFonts w:ascii="Cambria" w:hAnsi="Cambria"/>
                <w:color w:val="auto"/>
                <w:sz w:val="18"/>
                <w:szCs w:val="18"/>
                <w:u w:val="none"/>
                <w:shd w:val="clear" w:color="auto" w:fill="FFFFFF"/>
              </w:rPr>
            </w:pPr>
            <w:r w:rsidRPr="00FD46A7">
              <w:rPr>
                <w:rStyle w:val="Hyperlink"/>
                <w:rFonts w:ascii="Cambria" w:hAnsi="Cambria"/>
                <w:color w:val="auto"/>
                <w:sz w:val="18"/>
                <w:szCs w:val="18"/>
                <w:u w:val="none"/>
                <w:shd w:val="clear" w:color="auto" w:fill="FFFFFF"/>
              </w:rPr>
              <w:t>1</w:t>
            </w:r>
          </w:p>
        </w:tc>
        <w:tc>
          <w:tcPr>
            <w:tcW w:w="834" w:type="pct"/>
          </w:tcPr>
          <w:p w14:paraId="495B34F8" w14:textId="77A71116" w:rsidR="006736F5" w:rsidRPr="00FD46A7" w:rsidRDefault="006736F5" w:rsidP="006736F5">
            <w:pPr>
              <w:pStyle w:val="NoSpacing"/>
              <w:jc w:val="center"/>
              <w:rPr>
                <w:rStyle w:val="Hyperlink"/>
                <w:rFonts w:ascii="Cambria" w:hAnsi="Cambria"/>
                <w:color w:val="auto"/>
                <w:sz w:val="18"/>
                <w:szCs w:val="18"/>
                <w:u w:val="none"/>
                <w:shd w:val="clear" w:color="auto" w:fill="FFFFFF"/>
              </w:rPr>
            </w:pPr>
            <w:r w:rsidRPr="00FD46A7">
              <w:rPr>
                <w:rStyle w:val="Hyperlink"/>
                <w:rFonts w:ascii="Cambria" w:hAnsi="Cambria"/>
                <w:color w:val="auto"/>
                <w:sz w:val="18"/>
                <w:szCs w:val="18"/>
                <w:u w:val="none"/>
                <w:shd w:val="clear" w:color="auto" w:fill="FFFFFF"/>
              </w:rPr>
              <w:t>ΕΑΡΙΝΟ</w:t>
            </w:r>
          </w:p>
        </w:tc>
        <w:tc>
          <w:tcPr>
            <w:tcW w:w="1212" w:type="pct"/>
          </w:tcPr>
          <w:p w14:paraId="4B0BD833" w14:textId="77777777" w:rsidR="006736F5" w:rsidRPr="00FD46A7" w:rsidRDefault="006736F5" w:rsidP="006736F5">
            <w:pPr>
              <w:pStyle w:val="NoSpacing"/>
              <w:jc w:val="center"/>
              <w:rPr>
                <w:rStyle w:val="Hyperlink"/>
                <w:rFonts w:ascii="Cambria" w:hAnsi="Cambria"/>
                <w:color w:val="auto"/>
                <w:sz w:val="18"/>
                <w:szCs w:val="18"/>
                <w:u w:val="none"/>
                <w:shd w:val="clear" w:color="auto" w:fill="FFFFFF"/>
                <w:lang w:val="en-US"/>
              </w:rPr>
            </w:pPr>
            <w:r w:rsidRPr="00FD46A7">
              <w:rPr>
                <w:rStyle w:val="Hyperlink"/>
                <w:rFonts w:ascii="Cambria" w:hAnsi="Cambria"/>
                <w:color w:val="auto"/>
                <w:sz w:val="18"/>
                <w:szCs w:val="18"/>
                <w:u w:val="none"/>
                <w:shd w:val="clear" w:color="auto" w:fill="FFFFFF"/>
                <w:lang w:val="en-US"/>
              </w:rPr>
              <w:t xml:space="preserve">B2 </w:t>
            </w:r>
            <w:r w:rsidRPr="00FD46A7">
              <w:rPr>
                <w:rStyle w:val="Hyperlink"/>
                <w:rFonts w:ascii="Cambria" w:hAnsi="Cambria"/>
                <w:color w:val="auto"/>
                <w:sz w:val="18"/>
                <w:szCs w:val="18"/>
                <w:u w:val="none"/>
                <w:shd w:val="clear" w:color="auto" w:fill="FFFFFF"/>
              </w:rPr>
              <w:t>Αγγλικής γλώσσας</w:t>
            </w:r>
          </w:p>
        </w:tc>
        <w:tc>
          <w:tcPr>
            <w:tcW w:w="908" w:type="pct"/>
          </w:tcPr>
          <w:p w14:paraId="2071E8A8" w14:textId="77777777" w:rsidR="006736F5" w:rsidRPr="00FD46A7" w:rsidRDefault="0001668F" w:rsidP="006736F5">
            <w:pPr>
              <w:pStyle w:val="NoSpacing"/>
              <w:jc w:val="center"/>
              <w:rPr>
                <w:rStyle w:val="Hyperlink"/>
                <w:rFonts w:ascii="Cambria" w:hAnsi="Cambria"/>
                <w:color w:val="auto"/>
                <w:sz w:val="18"/>
                <w:szCs w:val="18"/>
                <w:u w:val="none"/>
                <w:shd w:val="clear" w:color="auto" w:fill="FFFFFF"/>
                <w:lang w:val="en-US"/>
              </w:rPr>
            </w:pPr>
            <w:hyperlink r:id="rId19" w:history="1">
              <w:r w:rsidR="006736F5" w:rsidRPr="00FD46A7">
                <w:rPr>
                  <w:rStyle w:val="Hyperlink"/>
                  <w:rFonts w:ascii="Cambria" w:hAnsi="Cambria"/>
                  <w:sz w:val="18"/>
                  <w:szCs w:val="18"/>
                  <w:shd w:val="clear" w:color="auto" w:fill="FFFFFF"/>
                  <w:lang w:val="en-US"/>
                </w:rPr>
                <w:t>https://www.su.se/ike/english/musicology</w:t>
              </w:r>
            </w:hyperlink>
          </w:p>
        </w:tc>
      </w:tr>
    </w:tbl>
    <w:p w14:paraId="19932642" w14:textId="3D2F6C92" w:rsidR="00E9068E" w:rsidRPr="00FD46A7" w:rsidRDefault="00E9068E" w:rsidP="00476F6E">
      <w:pPr>
        <w:pStyle w:val="NoSpacing"/>
        <w:jc w:val="both"/>
        <w:rPr>
          <w:rFonts w:ascii="Cambria" w:hAnsi="Cambria"/>
          <w:color w:val="222222"/>
          <w:sz w:val="21"/>
          <w:szCs w:val="21"/>
          <w:shd w:val="clear" w:color="auto" w:fill="FFFFFF"/>
          <w:lang w:val="tr-TR"/>
        </w:rPr>
      </w:pPr>
    </w:p>
    <w:p w14:paraId="5F64F886" w14:textId="77777777" w:rsidR="00E9068E" w:rsidRPr="00FD46A7" w:rsidRDefault="00E9068E" w:rsidP="006D5CEE">
      <w:pPr>
        <w:pStyle w:val="NoSpacing"/>
        <w:ind w:firstLine="284"/>
        <w:jc w:val="both"/>
        <w:rPr>
          <w:rFonts w:ascii="Cambria" w:hAnsi="Cambria"/>
          <w:color w:val="222222"/>
          <w:sz w:val="21"/>
          <w:szCs w:val="21"/>
          <w:shd w:val="clear" w:color="auto" w:fill="FFFFFF"/>
          <w:lang w:val="en-US"/>
        </w:rPr>
      </w:pPr>
    </w:p>
    <w:p w14:paraId="54211D27" w14:textId="77777777" w:rsidR="00DA42DD" w:rsidRPr="00FD46A7" w:rsidRDefault="00DA42DD" w:rsidP="00DA42DD">
      <w:pPr>
        <w:pStyle w:val="NoSpacing"/>
        <w:ind w:firstLine="284"/>
        <w:jc w:val="both"/>
        <w:rPr>
          <w:rFonts w:ascii="Cambria" w:hAnsi="Cambria"/>
          <w:b/>
          <w:bCs/>
          <w:sz w:val="24"/>
          <w:szCs w:val="24"/>
          <w:u w:val="single"/>
        </w:rPr>
      </w:pPr>
      <w:r w:rsidRPr="00FD46A7">
        <w:rPr>
          <w:rFonts w:ascii="Cambria" w:hAnsi="Cambria"/>
          <w:b/>
          <w:bCs/>
          <w:sz w:val="24"/>
          <w:szCs w:val="24"/>
          <w:u w:val="single"/>
        </w:rPr>
        <w:t xml:space="preserve">Προϋποθέσεις συμμετοχής των φοιτητών στο πρόγραμμα Erasmus+ Σπουδές </w:t>
      </w:r>
    </w:p>
    <w:p w14:paraId="15685097" w14:textId="719CC8B4" w:rsidR="00DA42DD" w:rsidRPr="00FD46A7" w:rsidRDefault="00DA42DD" w:rsidP="00DA42DD">
      <w:pPr>
        <w:pStyle w:val="NoSpacing"/>
        <w:ind w:firstLine="284"/>
        <w:jc w:val="both"/>
        <w:rPr>
          <w:rFonts w:ascii="Cambria" w:hAnsi="Cambria"/>
          <w:sz w:val="24"/>
          <w:szCs w:val="24"/>
        </w:rPr>
      </w:pPr>
      <w:r w:rsidRPr="00FD46A7">
        <w:rPr>
          <w:rFonts w:ascii="Cambria" w:hAnsi="Cambria"/>
          <w:sz w:val="24"/>
          <w:szCs w:val="24"/>
        </w:rPr>
        <w:t>Στη διαδικασία αιτήσεων και επιλογής μπορούν να συμμετάσχουν φοιτητές</w:t>
      </w:r>
      <w:r w:rsidR="00C32916" w:rsidRPr="00FD46A7">
        <w:rPr>
          <w:rFonts w:ascii="Cambria" w:hAnsi="Cambria"/>
          <w:sz w:val="24"/>
          <w:szCs w:val="24"/>
        </w:rPr>
        <w:t>/-τριες</w:t>
      </w:r>
      <w:r w:rsidRPr="00FD46A7">
        <w:rPr>
          <w:rFonts w:ascii="Cambria" w:hAnsi="Cambria"/>
          <w:sz w:val="24"/>
          <w:szCs w:val="24"/>
        </w:rPr>
        <w:t xml:space="preserve"> που πληρούν τις ακόλουθες προϋποθέσεις:</w:t>
      </w:r>
    </w:p>
    <w:p w14:paraId="5DE86827" w14:textId="3EAC72A2" w:rsidR="00DA42DD" w:rsidRPr="00FD46A7" w:rsidRDefault="00DA42DD" w:rsidP="00DA42DD">
      <w:pPr>
        <w:pStyle w:val="NoSpacing"/>
        <w:ind w:firstLine="284"/>
        <w:jc w:val="both"/>
        <w:rPr>
          <w:rFonts w:ascii="Cambria" w:hAnsi="Cambria"/>
          <w:sz w:val="24"/>
          <w:szCs w:val="24"/>
        </w:rPr>
      </w:pPr>
      <w:r w:rsidRPr="00FD46A7">
        <w:rPr>
          <w:rFonts w:ascii="Cambria" w:hAnsi="Cambria"/>
          <w:sz w:val="24"/>
          <w:szCs w:val="24"/>
        </w:rPr>
        <w:t>•</w:t>
      </w:r>
      <w:r w:rsidRPr="00FD46A7">
        <w:rPr>
          <w:rFonts w:ascii="Cambria" w:hAnsi="Cambria"/>
          <w:sz w:val="24"/>
          <w:szCs w:val="24"/>
        </w:rPr>
        <w:tab/>
      </w:r>
      <w:r w:rsidRPr="00FD46A7">
        <w:rPr>
          <w:rFonts w:ascii="Cambria" w:hAnsi="Cambria"/>
          <w:sz w:val="24"/>
          <w:szCs w:val="24"/>
          <w:u w:val="single"/>
        </w:rPr>
        <w:t>Προπτυχιακοί φοιτητές</w:t>
      </w:r>
      <w:r w:rsidRPr="00FD46A7">
        <w:rPr>
          <w:rFonts w:ascii="Cambria" w:hAnsi="Cambria"/>
          <w:sz w:val="24"/>
          <w:szCs w:val="24"/>
        </w:rPr>
        <w:t>: α) πρέπει να είναι εγγεγραμμένοι τουλάχιστον στο δεύτερο έτος σπουδών τη στιγμή που υποβάλλουν την αίτηση και β) να έχουν εξεταστεί επιτυχώς σε τουλάχιστον τόσα μαθήματα όσα αντιστοιχούν αριθμητικά σε ένα έτος σπουδών.</w:t>
      </w:r>
    </w:p>
    <w:p w14:paraId="37F07BF5" w14:textId="77777777" w:rsidR="00DA42DD" w:rsidRPr="00FD46A7" w:rsidRDefault="00DA42DD" w:rsidP="00DA42DD">
      <w:pPr>
        <w:pStyle w:val="NoSpacing"/>
        <w:ind w:firstLine="284"/>
        <w:jc w:val="both"/>
        <w:rPr>
          <w:rFonts w:ascii="Cambria" w:hAnsi="Cambria"/>
          <w:sz w:val="24"/>
          <w:szCs w:val="24"/>
        </w:rPr>
      </w:pPr>
      <w:r w:rsidRPr="00FD46A7">
        <w:rPr>
          <w:rFonts w:ascii="Cambria" w:hAnsi="Cambria"/>
          <w:sz w:val="24"/>
          <w:szCs w:val="24"/>
        </w:rPr>
        <w:t>•</w:t>
      </w:r>
      <w:r w:rsidRPr="00FD46A7">
        <w:rPr>
          <w:rFonts w:ascii="Cambria" w:hAnsi="Cambria"/>
          <w:sz w:val="24"/>
          <w:szCs w:val="24"/>
        </w:rPr>
        <w:tab/>
      </w:r>
      <w:r w:rsidRPr="00FD46A7">
        <w:rPr>
          <w:rFonts w:ascii="Cambria" w:hAnsi="Cambria"/>
          <w:sz w:val="24"/>
          <w:szCs w:val="24"/>
          <w:u w:val="single"/>
        </w:rPr>
        <w:t>Μεταπτυχιακοί φοιτητές</w:t>
      </w:r>
      <w:r w:rsidRPr="00FD46A7">
        <w:rPr>
          <w:rFonts w:ascii="Cambria" w:hAnsi="Cambria"/>
          <w:sz w:val="24"/>
          <w:szCs w:val="24"/>
        </w:rPr>
        <w:t xml:space="preserve">: να έχουν ολοκληρώσει επιτυχώς το α' εξάμηνο των σπουδών τους στο ΠΜΣ στο οποίο είναι εγγεγραμμένοι, επομένως να φοιτούν στο 3ο εξάμηνο του προγράμματος. </w:t>
      </w:r>
    </w:p>
    <w:p w14:paraId="1FD02D0A" w14:textId="77777777" w:rsidR="00DA42DD" w:rsidRPr="00FD46A7" w:rsidRDefault="00DA42DD" w:rsidP="00DA42DD">
      <w:pPr>
        <w:pStyle w:val="NoSpacing"/>
        <w:ind w:firstLine="284"/>
        <w:jc w:val="both"/>
        <w:rPr>
          <w:rFonts w:ascii="Cambria" w:hAnsi="Cambria"/>
          <w:sz w:val="24"/>
          <w:szCs w:val="24"/>
        </w:rPr>
      </w:pPr>
      <w:r w:rsidRPr="00FD46A7">
        <w:rPr>
          <w:rFonts w:ascii="Cambria" w:hAnsi="Cambria"/>
          <w:sz w:val="24"/>
          <w:szCs w:val="24"/>
        </w:rPr>
        <w:t>•</w:t>
      </w:r>
      <w:r w:rsidRPr="00FD46A7">
        <w:rPr>
          <w:rFonts w:ascii="Cambria" w:hAnsi="Cambria"/>
          <w:sz w:val="24"/>
          <w:szCs w:val="24"/>
        </w:rPr>
        <w:tab/>
        <w:t xml:space="preserve">Για την επιλογή </w:t>
      </w:r>
      <w:r w:rsidRPr="00FD46A7">
        <w:rPr>
          <w:rFonts w:ascii="Cambria" w:hAnsi="Cambria"/>
          <w:sz w:val="24"/>
          <w:szCs w:val="24"/>
          <w:u w:val="single"/>
        </w:rPr>
        <w:t>υποψηφίων διδακτόρων</w:t>
      </w:r>
      <w:r w:rsidRPr="00FD46A7">
        <w:rPr>
          <w:rFonts w:ascii="Cambria" w:hAnsi="Cambria"/>
          <w:sz w:val="24"/>
          <w:szCs w:val="24"/>
        </w:rPr>
        <w:t xml:space="preserve"> είναι απαραίτητη η αιτιολογημένη εισήγηση της Τριμελούς Συμβουλευτικής Επιτροπής, στην οποία θα αναγράφεται το θέμα της διατριβής και θα βεβαιώνεται ότι το πρόγραμμα που θα ακολουθήσει ο υποψήφιος στο εξωτερικό θα αποτελέσει μέρος της ερευνητικής του εργασίας για την εκπόνηση της διδακτορικής του διατριβής καθώς και ότι θα προσμετρηθεί στον συνολικό χρόνο των σπουδών του.</w:t>
      </w:r>
    </w:p>
    <w:p w14:paraId="105C939B" w14:textId="369F61AA" w:rsidR="00DA42DD" w:rsidRPr="00FD46A7" w:rsidRDefault="00DA42DD" w:rsidP="00DA42DD">
      <w:pPr>
        <w:pStyle w:val="NoSpacing"/>
        <w:ind w:firstLine="284"/>
        <w:jc w:val="both"/>
        <w:rPr>
          <w:rFonts w:ascii="Cambria" w:hAnsi="Cambria"/>
          <w:sz w:val="24"/>
          <w:szCs w:val="24"/>
        </w:rPr>
      </w:pPr>
      <w:r w:rsidRPr="00FD46A7">
        <w:rPr>
          <w:rFonts w:ascii="Cambria" w:hAnsi="Cambria"/>
          <w:sz w:val="24"/>
          <w:szCs w:val="24"/>
        </w:rPr>
        <w:t>•</w:t>
      </w:r>
      <w:r w:rsidRPr="00FD46A7">
        <w:rPr>
          <w:rFonts w:ascii="Cambria" w:hAnsi="Cambria"/>
          <w:sz w:val="24"/>
          <w:szCs w:val="24"/>
        </w:rPr>
        <w:tab/>
        <w:t>Οι φοιτητές</w:t>
      </w:r>
      <w:r w:rsidR="00DA125D" w:rsidRPr="00FD46A7">
        <w:rPr>
          <w:rFonts w:ascii="Cambria" w:hAnsi="Cambria"/>
          <w:sz w:val="24"/>
          <w:szCs w:val="24"/>
        </w:rPr>
        <w:t>/-τριες</w:t>
      </w:r>
      <w:r w:rsidRPr="00FD46A7">
        <w:rPr>
          <w:rFonts w:ascii="Cambria" w:hAnsi="Cambria"/>
          <w:sz w:val="24"/>
          <w:szCs w:val="24"/>
        </w:rPr>
        <w:t xml:space="preserve"> που βρίσκονται στο </w:t>
      </w:r>
      <w:r w:rsidRPr="00FD46A7">
        <w:rPr>
          <w:rFonts w:ascii="Cambria" w:hAnsi="Cambria"/>
          <w:sz w:val="24"/>
          <w:szCs w:val="24"/>
          <w:u w:val="single"/>
        </w:rPr>
        <w:t>τελευταίο έτος φοίτησης ή είναι επί πτυχίω</w:t>
      </w:r>
      <w:r w:rsidRPr="00FD46A7">
        <w:rPr>
          <w:rFonts w:ascii="Cambria" w:hAnsi="Cambria"/>
          <w:sz w:val="24"/>
          <w:szCs w:val="24"/>
        </w:rPr>
        <w:t xml:space="preserve">, έχουν δικαίωμα συμμετοχής μόνο αν χρωστούν ικανό αριθμό μαθημάτων, τα οποία να αντιστοιχούν </w:t>
      </w:r>
      <w:r w:rsidRPr="00FD46A7">
        <w:rPr>
          <w:rFonts w:ascii="Cambria" w:hAnsi="Cambria"/>
          <w:sz w:val="24"/>
          <w:szCs w:val="24"/>
          <w:u w:val="single"/>
        </w:rPr>
        <w:t>τουλάχιστον σε 30 Πιστωτικές μονάδες</w:t>
      </w:r>
      <w:r w:rsidRPr="00FD46A7">
        <w:rPr>
          <w:rFonts w:ascii="Cambria" w:hAnsi="Cambria"/>
          <w:sz w:val="24"/>
          <w:szCs w:val="24"/>
        </w:rPr>
        <w:t xml:space="preserve"> (ECTS credits), ώστε να έχουν μεγαλύτερη δυνατότητα επιλογής μαθημάτων από το πρόγραμμα σπουδών του Πανεπιστημίου υποδοχής και αντίστοιχα αναγνώρισής τους στο ΕΚΠΑ.</w:t>
      </w:r>
    </w:p>
    <w:p w14:paraId="4A9752E9" w14:textId="77777777" w:rsidR="00DA42DD" w:rsidRPr="00FD46A7" w:rsidRDefault="00DA42DD" w:rsidP="00DA42DD">
      <w:pPr>
        <w:pStyle w:val="NoSpacing"/>
        <w:ind w:firstLine="284"/>
        <w:jc w:val="both"/>
        <w:rPr>
          <w:rFonts w:ascii="Cambria" w:hAnsi="Cambria"/>
          <w:sz w:val="24"/>
          <w:szCs w:val="24"/>
        </w:rPr>
      </w:pPr>
      <w:r w:rsidRPr="00FD46A7">
        <w:rPr>
          <w:rFonts w:ascii="Cambria" w:hAnsi="Cambria"/>
          <w:sz w:val="24"/>
          <w:szCs w:val="24"/>
        </w:rPr>
        <w:t xml:space="preserve">Στο πλαίσιο της διασφάλισης της ποιότητας της </w:t>
      </w:r>
      <w:r w:rsidRPr="00FD46A7">
        <w:rPr>
          <w:rFonts w:ascii="Cambria" w:hAnsi="Cambria"/>
          <w:b/>
          <w:bCs/>
          <w:sz w:val="24"/>
          <w:szCs w:val="24"/>
        </w:rPr>
        <w:t>κινητικότητας απαιτείται η καλή γνώση της επίσημης γλώσσας διδασκαλίας του Πανεπιστημίου υποδοχής</w:t>
      </w:r>
      <w:r w:rsidRPr="00FD46A7">
        <w:rPr>
          <w:rFonts w:ascii="Cambria" w:hAnsi="Cambria"/>
          <w:sz w:val="24"/>
          <w:szCs w:val="24"/>
        </w:rPr>
        <w:t xml:space="preserve"> (ή άλλης γλώσσας στην περίπτωση που το Πανεπιστήμιο χρησιμοποιεί άλλη γλώσσα διδασκαλίας για τους αλλοδαπούς φοιτητές του).   </w:t>
      </w:r>
    </w:p>
    <w:p w14:paraId="2A5497ED" w14:textId="77777777" w:rsidR="00DA42DD" w:rsidRPr="00FD46A7" w:rsidRDefault="00DA42DD" w:rsidP="00DA42DD">
      <w:pPr>
        <w:pStyle w:val="NoSpacing"/>
        <w:ind w:firstLine="284"/>
        <w:jc w:val="both"/>
        <w:rPr>
          <w:rFonts w:ascii="Cambria" w:hAnsi="Cambria"/>
          <w:sz w:val="24"/>
          <w:szCs w:val="24"/>
        </w:rPr>
      </w:pPr>
      <w:r w:rsidRPr="00FD46A7">
        <w:rPr>
          <w:rFonts w:ascii="Cambria" w:hAnsi="Cambria"/>
          <w:sz w:val="24"/>
          <w:szCs w:val="24"/>
        </w:rPr>
        <w:t>•</w:t>
      </w:r>
      <w:r w:rsidRPr="00FD46A7">
        <w:rPr>
          <w:rFonts w:ascii="Cambria" w:hAnsi="Cambria"/>
          <w:sz w:val="24"/>
          <w:szCs w:val="24"/>
        </w:rPr>
        <w:tab/>
        <w:t xml:space="preserve"> Για το λόγο αυτό το Ίδρυμά μας έχει </w:t>
      </w:r>
      <w:r w:rsidRPr="00FD46A7">
        <w:rPr>
          <w:rFonts w:ascii="Cambria" w:hAnsi="Cambria"/>
          <w:b/>
          <w:bCs/>
          <w:sz w:val="24"/>
          <w:szCs w:val="24"/>
        </w:rPr>
        <w:t>ορίσει ελάχιστο απαιτούμενο επίπεδο γλωσσομάθειας, το επίπεδο Β2,</w:t>
      </w:r>
      <w:r w:rsidRPr="00FD46A7">
        <w:rPr>
          <w:rFonts w:ascii="Cambria" w:hAnsi="Cambria"/>
          <w:sz w:val="24"/>
          <w:szCs w:val="24"/>
        </w:rPr>
        <w:t xml:space="preserve"> σύμφωνα με την κλίμακα γλωσσομάθειας του Κοινού Ευρωπαϊκού Πλαισίου Αναφοράς για τις Γλώσσες του Συμβουλίου της Ευρώπης.</w:t>
      </w:r>
    </w:p>
    <w:p w14:paraId="0A552C6D" w14:textId="77777777" w:rsidR="00DA42DD" w:rsidRPr="00FD46A7" w:rsidRDefault="00DA42DD" w:rsidP="00DA42DD">
      <w:pPr>
        <w:pStyle w:val="NoSpacing"/>
        <w:ind w:firstLine="284"/>
        <w:jc w:val="both"/>
        <w:rPr>
          <w:rFonts w:ascii="Cambria" w:hAnsi="Cambria"/>
          <w:sz w:val="24"/>
          <w:szCs w:val="24"/>
        </w:rPr>
      </w:pPr>
      <w:r w:rsidRPr="00FD46A7">
        <w:rPr>
          <w:rFonts w:ascii="Cambria" w:hAnsi="Cambria"/>
          <w:sz w:val="24"/>
          <w:szCs w:val="24"/>
        </w:rPr>
        <w:t>Η πιστοποίηση του επιπέδου γλωσσομάθειας γίνεται αποκλειστικά με την υποβολή των αντίστοιχων τίτλων. Οι τίτλοι που γίνονται δεκτοί είναι αυτοί τους οποίους αναγνωρίζει το ΑΣΕΠ. Για τους φοιτητές των ξενόγλωσσων τμημάτων που δεν κατέχουν τίτλο γλωσσομάθειας πρέπει να βεβαιώνεται από τον/την Πρόεδρο του Τμήματος η καλή γνώση της αντίστοιχης ξένης γλώσσας. Οι πτυχιούχοι των Τμημάτων ξένης γλώσσας και φιλολογίας δεν υποχρεούνται να προσκομίσουν την βεβαίωση αυτή, εφόσον η γλώσσα στην οποία γίνονται τα μαθήματα στο Ίδρυμα υποδοχής είναι αυτή του πτυχίου τους.</w:t>
      </w:r>
    </w:p>
    <w:p w14:paraId="18E85D93" w14:textId="517C3679" w:rsidR="00DA42DD" w:rsidRPr="00FD46A7" w:rsidRDefault="00DA42DD" w:rsidP="008405B0">
      <w:pPr>
        <w:pStyle w:val="NoSpacing"/>
        <w:ind w:firstLine="284"/>
        <w:jc w:val="both"/>
        <w:rPr>
          <w:rFonts w:ascii="Cambria" w:hAnsi="Cambria"/>
          <w:sz w:val="24"/>
          <w:szCs w:val="24"/>
        </w:rPr>
      </w:pPr>
      <w:r w:rsidRPr="00FD46A7">
        <w:rPr>
          <w:rFonts w:ascii="Cambria" w:hAnsi="Cambria"/>
          <w:sz w:val="24"/>
          <w:szCs w:val="24"/>
        </w:rPr>
        <w:t>•</w:t>
      </w:r>
      <w:r w:rsidRPr="00FD46A7">
        <w:rPr>
          <w:rFonts w:ascii="Cambria" w:hAnsi="Cambria"/>
          <w:sz w:val="24"/>
          <w:szCs w:val="24"/>
        </w:rPr>
        <w:tab/>
        <w:t xml:space="preserve">Φοιτητές που έχουν ήδη μετακινηθεί με το πρόγραμμα Erasmus+ για σπουδές ή για πρακτική άσκηση είναι επιλέξιμοι να μετακινηθούν ξανά στο νέο πρόγραμμα </w:t>
      </w:r>
      <w:r w:rsidRPr="00FD46A7">
        <w:rPr>
          <w:rFonts w:ascii="Cambria" w:hAnsi="Cambria"/>
          <w:sz w:val="24"/>
          <w:szCs w:val="24"/>
        </w:rPr>
        <w:lastRenderedPageBreak/>
        <w:t>Erasmus+, εφόσον το συνολικό διάστημα μετακίνησης δεν υπερβαίνει τους 12 μήνες (συνυπολογίζεται το παλιό και το νέο διάστημα) ανά κύκλο σπουδών.</w:t>
      </w:r>
    </w:p>
    <w:p w14:paraId="0CCEBBEA" w14:textId="77777777" w:rsidR="00330C17" w:rsidRPr="00FD46A7" w:rsidRDefault="00330C17" w:rsidP="008A0EDE">
      <w:pPr>
        <w:pStyle w:val="NoSpacing"/>
        <w:jc w:val="both"/>
        <w:rPr>
          <w:rFonts w:ascii="Cambria" w:hAnsi="Cambria"/>
          <w:sz w:val="24"/>
          <w:szCs w:val="24"/>
        </w:rPr>
      </w:pPr>
    </w:p>
    <w:p w14:paraId="3CF7B095" w14:textId="4549EAAF" w:rsidR="00043443" w:rsidRPr="00FD46A7" w:rsidRDefault="00DA42DD" w:rsidP="00DA42DD">
      <w:pPr>
        <w:pStyle w:val="NoSpacing"/>
        <w:ind w:firstLine="284"/>
        <w:jc w:val="both"/>
        <w:rPr>
          <w:rFonts w:ascii="Cambria" w:hAnsi="Cambria"/>
          <w:b/>
          <w:bCs/>
          <w:sz w:val="24"/>
          <w:szCs w:val="24"/>
        </w:rPr>
      </w:pPr>
      <w:r w:rsidRPr="00FD46A7">
        <w:rPr>
          <w:rFonts w:ascii="Cambria" w:hAnsi="Cambria"/>
          <w:b/>
          <w:bCs/>
          <w:sz w:val="24"/>
          <w:szCs w:val="24"/>
        </w:rPr>
        <w:t>Διαδικασία επιλογής των φοιτητών</w:t>
      </w:r>
      <w:r w:rsidR="007C6662">
        <w:rPr>
          <w:rFonts w:ascii="Cambria" w:hAnsi="Cambria"/>
          <w:b/>
          <w:bCs/>
          <w:sz w:val="24"/>
          <w:szCs w:val="24"/>
        </w:rPr>
        <w:t>/-τριών</w:t>
      </w:r>
      <w:r w:rsidRPr="00FD46A7">
        <w:rPr>
          <w:rFonts w:ascii="Cambria" w:hAnsi="Cambria"/>
          <w:b/>
          <w:bCs/>
          <w:sz w:val="24"/>
          <w:szCs w:val="24"/>
        </w:rPr>
        <w:t xml:space="preserve">     </w:t>
      </w:r>
    </w:p>
    <w:p w14:paraId="1CE3E784" w14:textId="13263CD0" w:rsidR="00DA42DD" w:rsidRPr="00FD46A7" w:rsidRDefault="00DA42DD" w:rsidP="00DA42DD">
      <w:pPr>
        <w:pStyle w:val="NoSpacing"/>
        <w:ind w:firstLine="284"/>
        <w:jc w:val="both"/>
        <w:rPr>
          <w:rFonts w:ascii="Cambria" w:hAnsi="Cambria"/>
          <w:b/>
          <w:bCs/>
          <w:sz w:val="24"/>
          <w:szCs w:val="24"/>
        </w:rPr>
      </w:pPr>
      <w:r w:rsidRPr="00FD46A7">
        <w:rPr>
          <w:rFonts w:ascii="Cambria" w:hAnsi="Cambria"/>
          <w:b/>
          <w:bCs/>
          <w:sz w:val="24"/>
          <w:szCs w:val="24"/>
        </w:rPr>
        <w:t xml:space="preserve">            </w:t>
      </w:r>
    </w:p>
    <w:p w14:paraId="010DBF85" w14:textId="683C29C3" w:rsidR="00330C17" w:rsidRPr="00FD46A7" w:rsidRDefault="00043443" w:rsidP="00043443">
      <w:pPr>
        <w:pStyle w:val="NoSpacing"/>
        <w:ind w:firstLine="284"/>
        <w:jc w:val="both"/>
        <w:rPr>
          <w:rFonts w:ascii="Cambria" w:hAnsi="Cambria"/>
          <w:b/>
          <w:bCs/>
          <w:sz w:val="24"/>
          <w:szCs w:val="24"/>
        </w:rPr>
      </w:pPr>
      <w:r w:rsidRPr="00FD46A7">
        <w:rPr>
          <w:rFonts w:ascii="Cambria" w:hAnsi="Cambria"/>
          <w:sz w:val="24"/>
          <w:szCs w:val="24"/>
        </w:rPr>
        <w:t>Ο μέγιστος αριθμός φοιτητών</w:t>
      </w:r>
      <w:r w:rsidR="00E802D6" w:rsidRPr="00FD46A7">
        <w:rPr>
          <w:rFonts w:ascii="Cambria" w:hAnsi="Cambria"/>
          <w:sz w:val="24"/>
          <w:szCs w:val="24"/>
        </w:rPr>
        <w:t>/-τριών</w:t>
      </w:r>
      <w:r w:rsidRPr="00FD46A7">
        <w:rPr>
          <w:rFonts w:ascii="Cambria" w:hAnsi="Cambria"/>
          <w:sz w:val="24"/>
          <w:szCs w:val="24"/>
        </w:rPr>
        <w:t xml:space="preserve"> που θα συμμετέχουν στο πρόγραμμα κατά το ακαδημαϊκό έτος 2021-2022 είναι </w:t>
      </w:r>
      <w:r w:rsidRPr="00FD46A7">
        <w:rPr>
          <w:rFonts w:ascii="Cambria" w:hAnsi="Cambria"/>
          <w:b/>
          <w:bCs/>
          <w:sz w:val="24"/>
          <w:szCs w:val="24"/>
        </w:rPr>
        <w:t>οκτώ (08).</w:t>
      </w:r>
    </w:p>
    <w:p w14:paraId="2E7963CC" w14:textId="77777777" w:rsidR="00043443" w:rsidRPr="00FD46A7" w:rsidRDefault="00043443" w:rsidP="00043443">
      <w:pPr>
        <w:pStyle w:val="NoSpacing"/>
        <w:ind w:firstLine="284"/>
        <w:jc w:val="both"/>
        <w:rPr>
          <w:rFonts w:ascii="Cambria" w:hAnsi="Cambria"/>
          <w:sz w:val="24"/>
          <w:szCs w:val="24"/>
        </w:rPr>
      </w:pPr>
    </w:p>
    <w:p w14:paraId="2A883219" w14:textId="17695919" w:rsidR="00DA42DD" w:rsidRPr="00FD46A7" w:rsidRDefault="00DA42DD" w:rsidP="00DA42DD">
      <w:pPr>
        <w:pStyle w:val="NoSpacing"/>
        <w:ind w:firstLine="284"/>
        <w:jc w:val="both"/>
        <w:rPr>
          <w:rFonts w:ascii="Cambria" w:hAnsi="Cambria"/>
          <w:sz w:val="24"/>
          <w:szCs w:val="24"/>
          <w:u w:val="single"/>
        </w:rPr>
      </w:pPr>
      <w:r w:rsidRPr="00FD46A7">
        <w:rPr>
          <w:rFonts w:ascii="Cambria" w:hAnsi="Cambria"/>
          <w:sz w:val="24"/>
          <w:szCs w:val="24"/>
          <w:u w:val="single"/>
        </w:rPr>
        <w:t xml:space="preserve">Υποχρεωτικά κριτήρια επιλογής φοιτητών ERASMUS+ </w:t>
      </w:r>
    </w:p>
    <w:p w14:paraId="3F8BD74B" w14:textId="77777777" w:rsidR="00330C17" w:rsidRPr="00FD46A7" w:rsidRDefault="00330C17" w:rsidP="00DA42DD">
      <w:pPr>
        <w:pStyle w:val="NoSpacing"/>
        <w:ind w:firstLine="284"/>
        <w:jc w:val="both"/>
        <w:rPr>
          <w:rFonts w:ascii="Cambria" w:hAnsi="Cambria"/>
          <w:sz w:val="24"/>
          <w:szCs w:val="24"/>
          <w:u w:val="single"/>
        </w:rPr>
      </w:pPr>
    </w:p>
    <w:p w14:paraId="45F6BE33" w14:textId="71558B3A" w:rsidR="00DA42DD" w:rsidRPr="00FD46A7" w:rsidRDefault="00DA42DD" w:rsidP="00DA42DD">
      <w:pPr>
        <w:pStyle w:val="NoSpacing"/>
        <w:ind w:firstLine="284"/>
        <w:jc w:val="both"/>
        <w:rPr>
          <w:rFonts w:ascii="Cambria" w:hAnsi="Cambria"/>
          <w:sz w:val="24"/>
          <w:szCs w:val="24"/>
        </w:rPr>
      </w:pPr>
      <w:r w:rsidRPr="00FD46A7">
        <w:rPr>
          <w:rFonts w:ascii="Cambria" w:hAnsi="Cambria"/>
          <w:sz w:val="24"/>
          <w:szCs w:val="24"/>
        </w:rPr>
        <w:t>Στη μοριοδότηση των φοιτητών</w:t>
      </w:r>
      <w:r w:rsidR="00E802D6" w:rsidRPr="00FD46A7">
        <w:rPr>
          <w:rFonts w:ascii="Cambria" w:hAnsi="Cambria"/>
          <w:sz w:val="24"/>
          <w:szCs w:val="24"/>
        </w:rPr>
        <w:t>/</w:t>
      </w:r>
      <w:r w:rsidR="006A5C4E">
        <w:rPr>
          <w:rFonts w:ascii="Cambria" w:hAnsi="Cambria"/>
          <w:sz w:val="24"/>
          <w:szCs w:val="24"/>
        </w:rPr>
        <w:t>-</w:t>
      </w:r>
      <w:r w:rsidR="00700416" w:rsidRPr="00FD46A7">
        <w:rPr>
          <w:rFonts w:ascii="Cambria" w:hAnsi="Cambria"/>
          <w:sz w:val="24"/>
          <w:szCs w:val="24"/>
        </w:rPr>
        <w:t>τριών</w:t>
      </w:r>
      <w:r w:rsidRPr="00FD46A7">
        <w:rPr>
          <w:rFonts w:ascii="Cambria" w:hAnsi="Cambria"/>
          <w:sz w:val="24"/>
          <w:szCs w:val="24"/>
        </w:rPr>
        <w:t xml:space="preserve"> πρέπει να λαμβάνονται υπόψη τα υποχρεωτικά κριτήρια που ακολουθούν κατά σειρά βαρύτητας:</w:t>
      </w:r>
    </w:p>
    <w:p w14:paraId="25EB918E" w14:textId="77777777" w:rsidR="00DA42DD" w:rsidRPr="00FD46A7" w:rsidRDefault="00DA42DD" w:rsidP="00DA42DD">
      <w:pPr>
        <w:pStyle w:val="NoSpacing"/>
        <w:ind w:firstLine="284"/>
        <w:jc w:val="both"/>
        <w:rPr>
          <w:rFonts w:ascii="Cambria" w:hAnsi="Cambria"/>
          <w:sz w:val="24"/>
          <w:szCs w:val="24"/>
        </w:rPr>
      </w:pPr>
    </w:p>
    <w:p w14:paraId="593BC50F" w14:textId="77777777" w:rsidR="00DA42DD" w:rsidRPr="00FD46A7" w:rsidRDefault="00DA42DD" w:rsidP="00DA42DD">
      <w:pPr>
        <w:pStyle w:val="NoSpacing"/>
        <w:ind w:firstLine="284"/>
        <w:jc w:val="both"/>
        <w:rPr>
          <w:rFonts w:ascii="Cambria" w:hAnsi="Cambria"/>
          <w:b/>
          <w:bCs/>
          <w:sz w:val="24"/>
          <w:szCs w:val="24"/>
        </w:rPr>
      </w:pPr>
      <w:r w:rsidRPr="00FD46A7">
        <w:rPr>
          <w:rFonts w:ascii="Cambria" w:hAnsi="Cambria"/>
          <w:b/>
          <w:bCs/>
          <w:sz w:val="24"/>
          <w:szCs w:val="24"/>
        </w:rPr>
        <w:t>Προπτυχιακοί φοιτητές</w:t>
      </w:r>
    </w:p>
    <w:p w14:paraId="6503AD6F" w14:textId="31D51AFB" w:rsidR="00DA42DD" w:rsidRPr="00FD46A7" w:rsidRDefault="00DA42DD" w:rsidP="00DA42DD">
      <w:pPr>
        <w:pStyle w:val="NoSpacing"/>
        <w:ind w:firstLine="284"/>
        <w:jc w:val="both"/>
        <w:rPr>
          <w:rFonts w:ascii="Cambria" w:hAnsi="Cambria"/>
          <w:sz w:val="24"/>
          <w:szCs w:val="24"/>
        </w:rPr>
      </w:pPr>
      <w:r w:rsidRPr="00FD46A7">
        <w:rPr>
          <w:rFonts w:ascii="Cambria" w:hAnsi="Cambria"/>
          <w:sz w:val="24"/>
          <w:szCs w:val="24"/>
        </w:rPr>
        <w:t xml:space="preserve">1. Μέσος όρος βαθμολογίας με βάση την αναλυτική βαθμολογία </w:t>
      </w:r>
      <w:r w:rsidR="003D6A95" w:rsidRPr="00FD46A7">
        <w:rPr>
          <w:rFonts w:ascii="Cambria" w:hAnsi="Cambria"/>
          <w:sz w:val="24"/>
          <w:szCs w:val="24"/>
        </w:rPr>
        <w:t>των</w:t>
      </w:r>
      <w:r w:rsidRPr="00FD46A7">
        <w:rPr>
          <w:rFonts w:ascii="Cambria" w:hAnsi="Cambria"/>
          <w:sz w:val="24"/>
          <w:szCs w:val="24"/>
        </w:rPr>
        <w:t xml:space="preserve"> φοιτητ</w:t>
      </w:r>
      <w:r w:rsidR="003D6A95" w:rsidRPr="00FD46A7">
        <w:rPr>
          <w:rFonts w:ascii="Cambria" w:hAnsi="Cambria"/>
          <w:sz w:val="24"/>
          <w:szCs w:val="24"/>
        </w:rPr>
        <w:t>ών/τριών</w:t>
      </w:r>
      <w:r w:rsidRPr="00FD46A7">
        <w:rPr>
          <w:rFonts w:ascii="Cambria" w:hAnsi="Cambria"/>
          <w:sz w:val="24"/>
          <w:szCs w:val="24"/>
        </w:rPr>
        <w:t xml:space="preserve"> μετά την τελευταία εξεταστική περίοδο έως τη στιγμή που κάνει αίτηση για μετακίνηση Erasmus.</w:t>
      </w:r>
    </w:p>
    <w:p w14:paraId="5921651F" w14:textId="77777777" w:rsidR="00DA42DD" w:rsidRPr="00FD46A7" w:rsidRDefault="00DA42DD" w:rsidP="00DA42DD">
      <w:pPr>
        <w:pStyle w:val="NoSpacing"/>
        <w:ind w:firstLine="284"/>
        <w:jc w:val="both"/>
        <w:rPr>
          <w:rFonts w:ascii="Cambria" w:hAnsi="Cambria"/>
          <w:sz w:val="24"/>
          <w:szCs w:val="24"/>
        </w:rPr>
      </w:pPr>
      <w:r w:rsidRPr="00FD46A7">
        <w:rPr>
          <w:rFonts w:ascii="Cambria" w:hAnsi="Cambria"/>
          <w:sz w:val="24"/>
          <w:szCs w:val="24"/>
        </w:rPr>
        <w:t>2. Επίπεδο γνώσης της γλώσσας διδασκαλίας στο Πανεπιστήμιο υποδοχής (τίτλος επιπέδου Β2 ή ανώτερου).</w:t>
      </w:r>
    </w:p>
    <w:p w14:paraId="71314261" w14:textId="77777777" w:rsidR="00DA42DD" w:rsidRPr="00FD46A7" w:rsidRDefault="00DA42DD" w:rsidP="00DA42DD">
      <w:pPr>
        <w:pStyle w:val="NoSpacing"/>
        <w:ind w:firstLine="284"/>
        <w:jc w:val="both"/>
        <w:rPr>
          <w:rFonts w:ascii="Cambria" w:hAnsi="Cambria"/>
          <w:b/>
          <w:bCs/>
          <w:sz w:val="24"/>
          <w:szCs w:val="24"/>
        </w:rPr>
      </w:pPr>
      <w:r w:rsidRPr="00FD46A7">
        <w:rPr>
          <w:rFonts w:ascii="Cambria" w:hAnsi="Cambria"/>
          <w:b/>
          <w:bCs/>
          <w:sz w:val="24"/>
          <w:szCs w:val="24"/>
        </w:rPr>
        <w:t>Μεταπτυχιακοί φοιτητές</w:t>
      </w:r>
    </w:p>
    <w:p w14:paraId="09CC8791" w14:textId="77777777" w:rsidR="00DA42DD" w:rsidRPr="00FD46A7" w:rsidRDefault="00DA42DD" w:rsidP="00DA42DD">
      <w:pPr>
        <w:pStyle w:val="NoSpacing"/>
        <w:ind w:firstLine="284"/>
        <w:jc w:val="both"/>
        <w:rPr>
          <w:rFonts w:ascii="Cambria" w:hAnsi="Cambria"/>
          <w:sz w:val="24"/>
          <w:szCs w:val="24"/>
        </w:rPr>
      </w:pPr>
      <w:r w:rsidRPr="00FD46A7">
        <w:rPr>
          <w:rFonts w:ascii="Cambria" w:hAnsi="Cambria"/>
          <w:sz w:val="24"/>
          <w:szCs w:val="24"/>
        </w:rPr>
        <w:t>1. Βαθμός Πτυχίου</w:t>
      </w:r>
    </w:p>
    <w:p w14:paraId="067970C3" w14:textId="141DADEB" w:rsidR="00DA42DD" w:rsidRPr="00FD46A7" w:rsidRDefault="00DA42DD" w:rsidP="00DA42DD">
      <w:pPr>
        <w:pStyle w:val="NoSpacing"/>
        <w:ind w:firstLine="284"/>
        <w:jc w:val="both"/>
        <w:rPr>
          <w:rFonts w:ascii="Cambria" w:hAnsi="Cambria"/>
          <w:sz w:val="24"/>
          <w:szCs w:val="24"/>
        </w:rPr>
      </w:pPr>
      <w:r w:rsidRPr="00FD46A7">
        <w:rPr>
          <w:rFonts w:ascii="Cambria" w:hAnsi="Cambria"/>
          <w:sz w:val="24"/>
          <w:szCs w:val="24"/>
        </w:rPr>
        <w:t xml:space="preserve">2. Μέσος όρος βαθμολογίας με βάση την αναλυτική βαθμολογία </w:t>
      </w:r>
      <w:r w:rsidR="001C571F" w:rsidRPr="00FD46A7">
        <w:rPr>
          <w:rFonts w:ascii="Cambria" w:hAnsi="Cambria"/>
          <w:sz w:val="24"/>
          <w:szCs w:val="24"/>
        </w:rPr>
        <w:t>των</w:t>
      </w:r>
      <w:r w:rsidRPr="00FD46A7">
        <w:rPr>
          <w:rFonts w:ascii="Cambria" w:hAnsi="Cambria"/>
          <w:sz w:val="24"/>
          <w:szCs w:val="24"/>
        </w:rPr>
        <w:t xml:space="preserve"> φοιτητ</w:t>
      </w:r>
      <w:r w:rsidR="001C571F" w:rsidRPr="00FD46A7">
        <w:rPr>
          <w:rFonts w:ascii="Cambria" w:hAnsi="Cambria"/>
          <w:sz w:val="24"/>
          <w:szCs w:val="24"/>
        </w:rPr>
        <w:t>ών/-τριών</w:t>
      </w:r>
      <w:r w:rsidRPr="00FD46A7">
        <w:rPr>
          <w:rFonts w:ascii="Cambria" w:hAnsi="Cambria"/>
          <w:sz w:val="24"/>
          <w:szCs w:val="24"/>
        </w:rPr>
        <w:t xml:space="preserve"> μετά την τελευταία εξεταστική περίοδο.</w:t>
      </w:r>
    </w:p>
    <w:p w14:paraId="7BE7AD52" w14:textId="77777777" w:rsidR="00DA42DD" w:rsidRPr="00FD46A7" w:rsidRDefault="00DA42DD" w:rsidP="00DA42DD">
      <w:pPr>
        <w:pStyle w:val="NoSpacing"/>
        <w:ind w:firstLine="284"/>
        <w:jc w:val="both"/>
        <w:rPr>
          <w:rFonts w:ascii="Cambria" w:hAnsi="Cambria"/>
          <w:sz w:val="24"/>
          <w:szCs w:val="24"/>
        </w:rPr>
      </w:pPr>
      <w:r w:rsidRPr="00FD46A7">
        <w:rPr>
          <w:rFonts w:ascii="Cambria" w:hAnsi="Cambria"/>
          <w:sz w:val="24"/>
          <w:szCs w:val="24"/>
        </w:rPr>
        <w:t>3. Επίπεδο γνώσης της γλώσσας διδασκαλίας στο Πανεπιστήμιο υποδοχής (τίτλος επιπέδου Β2 ή ανώτερου).</w:t>
      </w:r>
    </w:p>
    <w:p w14:paraId="01F123BF" w14:textId="77777777" w:rsidR="00DA42DD" w:rsidRPr="00FD46A7" w:rsidRDefault="00DA42DD" w:rsidP="00DA42DD">
      <w:pPr>
        <w:pStyle w:val="NoSpacing"/>
        <w:ind w:firstLine="284"/>
        <w:jc w:val="both"/>
        <w:rPr>
          <w:rFonts w:ascii="Cambria" w:hAnsi="Cambria"/>
          <w:b/>
          <w:bCs/>
          <w:sz w:val="24"/>
          <w:szCs w:val="24"/>
        </w:rPr>
      </w:pPr>
      <w:r w:rsidRPr="00FD46A7">
        <w:rPr>
          <w:rFonts w:ascii="Cambria" w:hAnsi="Cambria"/>
          <w:b/>
          <w:bCs/>
          <w:sz w:val="24"/>
          <w:szCs w:val="24"/>
        </w:rPr>
        <w:t>Υποψήφιοι διδάκτορες</w:t>
      </w:r>
    </w:p>
    <w:p w14:paraId="1AF4FABB" w14:textId="77777777" w:rsidR="00DA42DD" w:rsidRPr="00FD46A7" w:rsidRDefault="00DA42DD" w:rsidP="00DA42DD">
      <w:pPr>
        <w:pStyle w:val="NoSpacing"/>
        <w:ind w:firstLine="284"/>
        <w:jc w:val="both"/>
        <w:rPr>
          <w:rFonts w:ascii="Cambria" w:hAnsi="Cambria"/>
          <w:sz w:val="24"/>
          <w:szCs w:val="24"/>
        </w:rPr>
      </w:pPr>
      <w:r w:rsidRPr="00FD46A7">
        <w:rPr>
          <w:rFonts w:ascii="Cambria" w:hAnsi="Cambria"/>
          <w:sz w:val="24"/>
          <w:szCs w:val="24"/>
        </w:rPr>
        <w:t>1. Βαθμός Πτυχίου</w:t>
      </w:r>
    </w:p>
    <w:p w14:paraId="43438F15" w14:textId="77777777" w:rsidR="00DA42DD" w:rsidRPr="00FD46A7" w:rsidRDefault="00DA42DD" w:rsidP="00DA42DD">
      <w:pPr>
        <w:pStyle w:val="NoSpacing"/>
        <w:ind w:firstLine="284"/>
        <w:jc w:val="both"/>
        <w:rPr>
          <w:rFonts w:ascii="Cambria" w:hAnsi="Cambria"/>
          <w:sz w:val="24"/>
          <w:szCs w:val="24"/>
        </w:rPr>
      </w:pPr>
      <w:r w:rsidRPr="00FD46A7">
        <w:rPr>
          <w:rFonts w:ascii="Cambria" w:hAnsi="Cambria"/>
          <w:sz w:val="24"/>
          <w:szCs w:val="24"/>
        </w:rPr>
        <w:t>2. Βαθμός Μεταπτυχιακού Διπλώματος Ειδίκευσης</w:t>
      </w:r>
    </w:p>
    <w:p w14:paraId="11D4FD7C" w14:textId="77777777" w:rsidR="00DA42DD" w:rsidRPr="00FD46A7" w:rsidRDefault="00DA42DD" w:rsidP="00DA42DD">
      <w:pPr>
        <w:pStyle w:val="NoSpacing"/>
        <w:ind w:firstLine="284"/>
        <w:jc w:val="both"/>
        <w:rPr>
          <w:rFonts w:ascii="Cambria" w:hAnsi="Cambria"/>
          <w:sz w:val="24"/>
          <w:szCs w:val="24"/>
        </w:rPr>
      </w:pPr>
      <w:r w:rsidRPr="00FD46A7">
        <w:rPr>
          <w:rFonts w:ascii="Cambria" w:hAnsi="Cambria"/>
          <w:sz w:val="24"/>
          <w:szCs w:val="24"/>
        </w:rPr>
        <w:t>3. Επίπεδο γνώσης της γλώσσας διδασκαλίας στο Πανεπιστήμιο υποδοχής (τίτλος επιπέδου Β2 ή ανώτερου).</w:t>
      </w:r>
    </w:p>
    <w:p w14:paraId="1055D634" w14:textId="330D4441" w:rsidR="00252434" w:rsidRPr="00FD46A7" w:rsidRDefault="00DA42DD" w:rsidP="00DA42DD">
      <w:pPr>
        <w:pStyle w:val="NoSpacing"/>
        <w:ind w:firstLine="284"/>
        <w:jc w:val="both"/>
        <w:rPr>
          <w:rFonts w:ascii="Cambria" w:hAnsi="Cambria"/>
          <w:sz w:val="24"/>
          <w:szCs w:val="24"/>
        </w:rPr>
      </w:pPr>
      <w:r w:rsidRPr="00FD46A7">
        <w:rPr>
          <w:rFonts w:ascii="Cambria" w:hAnsi="Cambria"/>
          <w:sz w:val="24"/>
          <w:szCs w:val="24"/>
        </w:rPr>
        <w:t>Για την επιλογή υποψηφίων διδακτόρων είναι απαραίτητη η αιτιολογημένη εισήγηση της Τριμελούς Συμβουλευτικής Επιτροπής, στην οποία θα αναγράφεται το θέμα της διατριβής και θα βεβαιώνεται ότι το πρόγραμμα που θα ακολουθήσει ο υποψήφιος στο εξωτερικό θα αποτελέσει μέρος της ερευνητικής του εργασίας για την εκπόνηση της διδακτορικής του διατριβής καθώς και ότι θα προσμετρηθεί στον συνολικό χρόνο των σπουδών του.</w:t>
      </w:r>
    </w:p>
    <w:p w14:paraId="374721DB" w14:textId="79F3C4A1" w:rsidR="00252434" w:rsidRPr="00FD46A7" w:rsidRDefault="00252434" w:rsidP="006D5CEE">
      <w:pPr>
        <w:pStyle w:val="NoSpacing"/>
        <w:ind w:firstLine="284"/>
        <w:jc w:val="both"/>
        <w:rPr>
          <w:rFonts w:ascii="Cambria" w:hAnsi="Cambria"/>
          <w:sz w:val="24"/>
          <w:szCs w:val="24"/>
        </w:rPr>
      </w:pPr>
    </w:p>
    <w:p w14:paraId="17CB53DF" w14:textId="1655E0A5" w:rsidR="00330C17" w:rsidRPr="00FD46A7" w:rsidRDefault="00330C17" w:rsidP="006D5CEE">
      <w:pPr>
        <w:pStyle w:val="NoSpacing"/>
        <w:ind w:firstLine="284"/>
        <w:jc w:val="both"/>
        <w:rPr>
          <w:rFonts w:ascii="Cambria" w:hAnsi="Cambria"/>
          <w:b/>
          <w:bCs/>
          <w:sz w:val="24"/>
          <w:szCs w:val="24"/>
        </w:rPr>
      </w:pPr>
      <w:r w:rsidRPr="00FD46A7">
        <w:rPr>
          <w:rFonts w:ascii="Cambria" w:hAnsi="Cambria"/>
          <w:sz w:val="24"/>
          <w:szCs w:val="24"/>
        </w:rPr>
        <w:t xml:space="preserve">Συγκεκριμένα οι ενδιαφερόμενοι φοιτητές καλούνται να αποστείλουν </w:t>
      </w:r>
      <w:r w:rsidRPr="00FD46A7">
        <w:rPr>
          <w:rFonts w:ascii="Cambria" w:hAnsi="Cambria"/>
          <w:sz w:val="24"/>
          <w:szCs w:val="24"/>
          <w:lang w:val="en-US"/>
        </w:rPr>
        <w:t>email</w:t>
      </w:r>
      <w:r w:rsidRPr="00FD46A7">
        <w:rPr>
          <w:rFonts w:ascii="Cambria" w:hAnsi="Cambria"/>
          <w:sz w:val="24"/>
          <w:szCs w:val="24"/>
        </w:rPr>
        <w:t xml:space="preserve"> στον κ. </w:t>
      </w:r>
      <w:r w:rsidRPr="00FD46A7">
        <w:rPr>
          <w:rFonts w:ascii="Cambria" w:hAnsi="Cambria"/>
          <w:b/>
          <w:bCs/>
          <w:sz w:val="24"/>
          <w:szCs w:val="24"/>
        </w:rPr>
        <w:t>Πούλο</w:t>
      </w:r>
      <w:r w:rsidRPr="00FD46A7">
        <w:rPr>
          <w:rFonts w:ascii="Cambria" w:hAnsi="Cambria"/>
          <w:sz w:val="24"/>
          <w:szCs w:val="24"/>
        </w:rPr>
        <w:t xml:space="preserve"> </w:t>
      </w:r>
      <w:hyperlink r:id="rId20" w:history="1">
        <w:r w:rsidRPr="00FD46A7">
          <w:rPr>
            <w:rStyle w:val="Hyperlink"/>
            <w:rFonts w:ascii="Cambria" w:hAnsi="Cambria"/>
            <w:sz w:val="24"/>
            <w:szCs w:val="24"/>
          </w:rPr>
          <w:t>ppoulos@music.uoa.gr</w:t>
        </w:r>
      </w:hyperlink>
      <w:r w:rsidRPr="00FD46A7">
        <w:rPr>
          <w:rFonts w:ascii="Cambria" w:hAnsi="Cambria"/>
          <w:sz w:val="24"/>
          <w:szCs w:val="24"/>
        </w:rPr>
        <w:t xml:space="preserve">, </w:t>
      </w:r>
      <w:r w:rsidRPr="00FD46A7">
        <w:rPr>
          <w:rFonts w:ascii="Cambria" w:hAnsi="Cambria"/>
          <w:b/>
          <w:bCs/>
          <w:sz w:val="24"/>
          <w:szCs w:val="24"/>
        </w:rPr>
        <w:t xml:space="preserve">το αργότερο μέχρι </w:t>
      </w:r>
      <w:r w:rsidR="006405E9" w:rsidRPr="00FD46A7">
        <w:rPr>
          <w:rFonts w:ascii="Cambria" w:hAnsi="Cambria"/>
          <w:b/>
          <w:bCs/>
          <w:sz w:val="24"/>
          <w:szCs w:val="24"/>
        </w:rPr>
        <w:t>την</w:t>
      </w:r>
      <w:r w:rsidRPr="00FD46A7">
        <w:rPr>
          <w:rFonts w:ascii="Cambria" w:hAnsi="Cambria"/>
          <w:b/>
          <w:bCs/>
          <w:sz w:val="24"/>
          <w:szCs w:val="24"/>
        </w:rPr>
        <w:t xml:space="preserve"> 1</w:t>
      </w:r>
      <w:r w:rsidR="00AC6114" w:rsidRPr="00FD46A7">
        <w:rPr>
          <w:rFonts w:ascii="Cambria" w:hAnsi="Cambria"/>
          <w:b/>
          <w:bCs/>
          <w:sz w:val="24"/>
          <w:szCs w:val="24"/>
        </w:rPr>
        <w:t>6</w:t>
      </w:r>
      <w:r w:rsidRPr="00FD46A7">
        <w:rPr>
          <w:rFonts w:ascii="Cambria" w:hAnsi="Cambria"/>
          <w:b/>
          <w:bCs/>
          <w:sz w:val="24"/>
          <w:szCs w:val="24"/>
        </w:rPr>
        <w:t xml:space="preserve">/4/2021, </w:t>
      </w:r>
      <w:r w:rsidRPr="00FD46A7">
        <w:rPr>
          <w:rFonts w:ascii="Cambria" w:hAnsi="Cambria"/>
          <w:sz w:val="24"/>
          <w:szCs w:val="24"/>
        </w:rPr>
        <w:t>με τα ακόλουθα στοιχεία</w:t>
      </w:r>
    </w:p>
    <w:p w14:paraId="06BFF0AD" w14:textId="77777777" w:rsidR="00330C17" w:rsidRPr="00FD46A7" w:rsidRDefault="00330C17" w:rsidP="006D5CEE">
      <w:pPr>
        <w:pStyle w:val="NoSpacing"/>
        <w:ind w:firstLine="284"/>
        <w:jc w:val="both"/>
        <w:rPr>
          <w:rFonts w:ascii="Cambria" w:hAnsi="Cambria"/>
          <w:b/>
          <w:bCs/>
          <w:sz w:val="24"/>
          <w:szCs w:val="24"/>
        </w:rPr>
      </w:pPr>
    </w:p>
    <w:p w14:paraId="5C944815" w14:textId="6979C715" w:rsidR="00330C17" w:rsidRPr="00FD46A7" w:rsidRDefault="00330C17" w:rsidP="00330C17">
      <w:pPr>
        <w:pStyle w:val="NoSpacing"/>
        <w:jc w:val="both"/>
        <w:rPr>
          <w:rFonts w:ascii="Cambria" w:hAnsi="Cambria"/>
          <w:sz w:val="24"/>
          <w:szCs w:val="24"/>
        </w:rPr>
      </w:pPr>
      <w:r w:rsidRPr="00FD46A7">
        <w:rPr>
          <w:rFonts w:ascii="Cambria" w:hAnsi="Cambria"/>
          <w:b/>
          <w:bCs/>
          <w:sz w:val="24"/>
          <w:szCs w:val="24"/>
        </w:rPr>
        <w:t xml:space="preserve">     </w:t>
      </w:r>
      <w:r w:rsidRPr="00FD46A7">
        <w:rPr>
          <w:rFonts w:ascii="Cambria" w:hAnsi="Cambria"/>
          <w:sz w:val="24"/>
          <w:szCs w:val="24"/>
        </w:rPr>
        <w:t>Ονοματεπώνυμο:</w:t>
      </w:r>
    </w:p>
    <w:p w14:paraId="3F9E35B4" w14:textId="77777777" w:rsidR="00330C17" w:rsidRPr="00FD46A7" w:rsidRDefault="00330C17" w:rsidP="00330C17">
      <w:pPr>
        <w:pStyle w:val="NoSpacing"/>
        <w:ind w:firstLine="284"/>
        <w:jc w:val="both"/>
        <w:rPr>
          <w:rFonts w:ascii="Cambria" w:hAnsi="Cambria"/>
          <w:sz w:val="24"/>
          <w:szCs w:val="24"/>
        </w:rPr>
      </w:pPr>
      <w:r w:rsidRPr="00FD46A7">
        <w:rPr>
          <w:rFonts w:ascii="Cambria" w:hAnsi="Cambria"/>
          <w:sz w:val="24"/>
          <w:szCs w:val="24"/>
        </w:rPr>
        <w:t xml:space="preserve">Α.Μ: </w:t>
      </w:r>
    </w:p>
    <w:p w14:paraId="337F1FB2" w14:textId="77777777" w:rsidR="00330C17" w:rsidRPr="00FD46A7" w:rsidRDefault="00330C17" w:rsidP="00330C17">
      <w:pPr>
        <w:pStyle w:val="NoSpacing"/>
        <w:ind w:firstLine="284"/>
        <w:jc w:val="both"/>
        <w:rPr>
          <w:rFonts w:ascii="Cambria" w:hAnsi="Cambria"/>
          <w:sz w:val="24"/>
          <w:szCs w:val="24"/>
        </w:rPr>
      </w:pPr>
      <w:r w:rsidRPr="00FD46A7">
        <w:rPr>
          <w:rFonts w:ascii="Cambria" w:hAnsi="Cambria"/>
          <w:sz w:val="24"/>
          <w:szCs w:val="24"/>
        </w:rPr>
        <w:t xml:space="preserve">Πανεπιστήμια που με ενδιαφέρουν κατά σειρά προτεραιότητας : </w:t>
      </w:r>
    </w:p>
    <w:p w14:paraId="2EEFB952" w14:textId="77777777" w:rsidR="00330C17" w:rsidRPr="00FD46A7" w:rsidRDefault="00330C17" w:rsidP="00330C17">
      <w:pPr>
        <w:pStyle w:val="NoSpacing"/>
        <w:ind w:firstLine="284"/>
        <w:jc w:val="both"/>
        <w:rPr>
          <w:rFonts w:ascii="Cambria" w:hAnsi="Cambria"/>
          <w:sz w:val="24"/>
          <w:szCs w:val="24"/>
        </w:rPr>
      </w:pPr>
      <w:r w:rsidRPr="00FD46A7">
        <w:rPr>
          <w:rFonts w:ascii="Cambria" w:hAnsi="Cambria"/>
          <w:sz w:val="24"/>
          <w:szCs w:val="24"/>
        </w:rPr>
        <w:t xml:space="preserve">1) </w:t>
      </w:r>
    </w:p>
    <w:p w14:paraId="3DA54778" w14:textId="77777777" w:rsidR="00330C17" w:rsidRPr="00FD46A7" w:rsidRDefault="00330C17" w:rsidP="00330C17">
      <w:pPr>
        <w:pStyle w:val="NoSpacing"/>
        <w:ind w:firstLine="284"/>
        <w:jc w:val="both"/>
        <w:rPr>
          <w:rFonts w:ascii="Cambria" w:hAnsi="Cambria"/>
          <w:sz w:val="24"/>
          <w:szCs w:val="24"/>
        </w:rPr>
      </w:pPr>
      <w:r w:rsidRPr="00FD46A7">
        <w:rPr>
          <w:rFonts w:ascii="Cambria" w:hAnsi="Cambria"/>
          <w:sz w:val="24"/>
          <w:szCs w:val="24"/>
        </w:rPr>
        <w:t xml:space="preserve">2) </w:t>
      </w:r>
    </w:p>
    <w:p w14:paraId="08B3A7C8" w14:textId="77777777" w:rsidR="00330C17" w:rsidRPr="00FD46A7" w:rsidRDefault="00330C17" w:rsidP="00330C17">
      <w:pPr>
        <w:pStyle w:val="NoSpacing"/>
        <w:ind w:firstLine="284"/>
        <w:jc w:val="both"/>
        <w:rPr>
          <w:rFonts w:ascii="Cambria" w:hAnsi="Cambria"/>
          <w:sz w:val="24"/>
          <w:szCs w:val="24"/>
        </w:rPr>
      </w:pPr>
      <w:r w:rsidRPr="00FD46A7">
        <w:rPr>
          <w:rFonts w:ascii="Cambria" w:hAnsi="Cambria"/>
          <w:sz w:val="24"/>
          <w:szCs w:val="24"/>
        </w:rPr>
        <w:t xml:space="preserve">Εξάμηνο μετακίνησης: </w:t>
      </w:r>
    </w:p>
    <w:p w14:paraId="6F384752" w14:textId="3C45A82A" w:rsidR="00330C17" w:rsidRPr="00FD46A7" w:rsidRDefault="00330C17" w:rsidP="00330C17">
      <w:pPr>
        <w:pStyle w:val="NoSpacing"/>
        <w:ind w:firstLine="284"/>
        <w:jc w:val="both"/>
        <w:rPr>
          <w:rFonts w:ascii="Cambria" w:hAnsi="Cambria"/>
          <w:sz w:val="24"/>
          <w:szCs w:val="24"/>
        </w:rPr>
      </w:pPr>
      <w:r w:rsidRPr="00FD46A7">
        <w:rPr>
          <w:rFonts w:ascii="Cambria" w:hAnsi="Cambria"/>
          <w:sz w:val="24"/>
          <w:szCs w:val="24"/>
        </w:rPr>
        <w:t>Προηγούμενη συμμετοχή σε Erasmus+/</w:t>
      </w:r>
      <w:r w:rsidRPr="00FD46A7">
        <w:rPr>
          <w:rFonts w:ascii="Cambria" w:hAnsi="Cambria"/>
          <w:sz w:val="24"/>
          <w:szCs w:val="24"/>
          <w:lang w:val="en-US"/>
        </w:rPr>
        <w:t>Civis</w:t>
      </w:r>
      <w:r w:rsidRPr="00FD46A7">
        <w:rPr>
          <w:rFonts w:ascii="Cambria" w:hAnsi="Cambria"/>
          <w:sz w:val="24"/>
          <w:szCs w:val="24"/>
        </w:rPr>
        <w:t xml:space="preserve">: </w:t>
      </w:r>
    </w:p>
    <w:p w14:paraId="5D15004F" w14:textId="77777777" w:rsidR="00330C17" w:rsidRPr="00FD46A7" w:rsidRDefault="00330C17" w:rsidP="00330C17">
      <w:pPr>
        <w:pStyle w:val="NoSpacing"/>
        <w:ind w:firstLine="284"/>
        <w:jc w:val="both"/>
        <w:rPr>
          <w:rFonts w:ascii="Cambria" w:hAnsi="Cambria"/>
          <w:sz w:val="24"/>
          <w:szCs w:val="24"/>
        </w:rPr>
      </w:pPr>
      <w:r w:rsidRPr="00FD46A7">
        <w:rPr>
          <w:rFonts w:ascii="Cambria" w:hAnsi="Cambria"/>
          <w:sz w:val="24"/>
          <w:szCs w:val="24"/>
        </w:rPr>
        <w:t xml:space="preserve">E-mail: </w:t>
      </w:r>
    </w:p>
    <w:p w14:paraId="09B9C9B8" w14:textId="77777777" w:rsidR="00330C17" w:rsidRPr="00FD46A7" w:rsidRDefault="00330C17" w:rsidP="00330C17">
      <w:pPr>
        <w:pStyle w:val="NoSpacing"/>
        <w:ind w:firstLine="284"/>
        <w:jc w:val="both"/>
        <w:rPr>
          <w:rFonts w:ascii="Cambria" w:hAnsi="Cambria"/>
          <w:sz w:val="24"/>
          <w:szCs w:val="24"/>
        </w:rPr>
      </w:pPr>
      <w:r w:rsidRPr="00FD46A7">
        <w:rPr>
          <w:rFonts w:ascii="Cambria" w:hAnsi="Cambria"/>
          <w:sz w:val="24"/>
          <w:szCs w:val="24"/>
        </w:rPr>
        <w:lastRenderedPageBreak/>
        <w:t xml:space="preserve">Κινητό τηλέφωνο: </w:t>
      </w:r>
    </w:p>
    <w:p w14:paraId="377C445A" w14:textId="02E84747" w:rsidR="00330C17" w:rsidRPr="00FD46A7" w:rsidRDefault="00330C17" w:rsidP="00330C17">
      <w:pPr>
        <w:pStyle w:val="NoSpacing"/>
        <w:ind w:firstLine="284"/>
        <w:jc w:val="both"/>
        <w:rPr>
          <w:rFonts w:ascii="Cambria" w:hAnsi="Cambria"/>
          <w:sz w:val="24"/>
          <w:szCs w:val="24"/>
        </w:rPr>
      </w:pPr>
      <w:r w:rsidRPr="00FD46A7">
        <w:rPr>
          <w:rFonts w:ascii="Cambria" w:hAnsi="Cambria"/>
          <w:sz w:val="24"/>
          <w:szCs w:val="24"/>
        </w:rPr>
        <w:t>Κύκλος Σπουδών: (1,2,3)</w:t>
      </w:r>
    </w:p>
    <w:p w14:paraId="3557067D" w14:textId="77777777" w:rsidR="00330C17" w:rsidRPr="00FD46A7" w:rsidRDefault="00330C17" w:rsidP="00330C17">
      <w:pPr>
        <w:pStyle w:val="NoSpacing"/>
        <w:ind w:firstLine="284"/>
        <w:jc w:val="both"/>
        <w:rPr>
          <w:rFonts w:ascii="Cambria" w:hAnsi="Cambria"/>
          <w:sz w:val="24"/>
          <w:szCs w:val="24"/>
        </w:rPr>
      </w:pPr>
      <w:r w:rsidRPr="00FD46A7">
        <w:rPr>
          <w:rFonts w:ascii="Cambria" w:hAnsi="Cambria"/>
          <w:sz w:val="24"/>
          <w:szCs w:val="24"/>
        </w:rPr>
        <w:t xml:space="preserve">Εξάμηνο Φοίτησης: </w:t>
      </w:r>
    </w:p>
    <w:p w14:paraId="66A0C26C" w14:textId="5043B070" w:rsidR="00330C17" w:rsidRPr="00FD46A7" w:rsidRDefault="00330C17" w:rsidP="00330C17">
      <w:pPr>
        <w:pStyle w:val="NoSpacing"/>
        <w:ind w:left="284"/>
        <w:jc w:val="both"/>
        <w:rPr>
          <w:rFonts w:ascii="Cambria" w:hAnsi="Cambria"/>
          <w:sz w:val="24"/>
          <w:szCs w:val="24"/>
        </w:rPr>
      </w:pPr>
      <w:r w:rsidRPr="00FD46A7">
        <w:rPr>
          <w:rFonts w:ascii="Cambria" w:hAnsi="Cambria"/>
          <w:sz w:val="24"/>
          <w:szCs w:val="24"/>
        </w:rPr>
        <w:t>Επίπεδο γνώσης γλωσσών διδασκαλίας του ιδρύματος</w:t>
      </w:r>
      <w:r w:rsidR="006D1EE9" w:rsidRPr="00FD46A7">
        <w:rPr>
          <w:rFonts w:ascii="Cambria" w:hAnsi="Cambria"/>
          <w:sz w:val="24"/>
          <w:szCs w:val="24"/>
        </w:rPr>
        <w:t xml:space="preserve"> </w:t>
      </w:r>
      <w:r w:rsidRPr="00FD46A7">
        <w:rPr>
          <w:rFonts w:ascii="Cambria" w:hAnsi="Cambria"/>
          <w:sz w:val="24"/>
          <w:szCs w:val="24"/>
        </w:rPr>
        <w:t xml:space="preserve">και δεύτερης ξένης   γλώσσας: </w:t>
      </w:r>
    </w:p>
    <w:p w14:paraId="404FA158" w14:textId="77777777" w:rsidR="00330C17" w:rsidRPr="00FD46A7" w:rsidRDefault="00330C17" w:rsidP="00330C17">
      <w:pPr>
        <w:pStyle w:val="NoSpacing"/>
        <w:ind w:firstLine="284"/>
        <w:jc w:val="both"/>
        <w:rPr>
          <w:rFonts w:ascii="Cambria" w:hAnsi="Cambria"/>
          <w:sz w:val="24"/>
          <w:szCs w:val="24"/>
        </w:rPr>
      </w:pPr>
      <w:r w:rsidRPr="00FD46A7">
        <w:rPr>
          <w:rFonts w:ascii="Cambria" w:hAnsi="Cambria"/>
          <w:sz w:val="24"/>
          <w:szCs w:val="24"/>
        </w:rPr>
        <w:t xml:space="preserve">Αριθμός περασμένων μαθημάτων: </w:t>
      </w:r>
    </w:p>
    <w:p w14:paraId="49ED8D54" w14:textId="77777777" w:rsidR="00330C17" w:rsidRPr="00FD46A7" w:rsidRDefault="00330C17" w:rsidP="00330C17">
      <w:pPr>
        <w:pStyle w:val="NoSpacing"/>
        <w:ind w:firstLine="284"/>
        <w:jc w:val="both"/>
        <w:rPr>
          <w:rFonts w:ascii="Cambria" w:hAnsi="Cambria"/>
          <w:sz w:val="24"/>
          <w:szCs w:val="24"/>
        </w:rPr>
      </w:pPr>
      <w:r w:rsidRPr="00FD46A7">
        <w:rPr>
          <w:rFonts w:ascii="Cambria" w:hAnsi="Cambria"/>
          <w:sz w:val="24"/>
          <w:szCs w:val="24"/>
        </w:rPr>
        <w:t xml:space="preserve">Μέσος όρος βαθμολογίας: </w:t>
      </w:r>
    </w:p>
    <w:p w14:paraId="3953999F" w14:textId="77777777" w:rsidR="00330C17" w:rsidRPr="00FD46A7" w:rsidRDefault="00330C17" w:rsidP="00330C17">
      <w:pPr>
        <w:pStyle w:val="NoSpacing"/>
        <w:ind w:firstLine="284"/>
        <w:jc w:val="both"/>
        <w:rPr>
          <w:rFonts w:ascii="Cambria" w:hAnsi="Cambria"/>
          <w:sz w:val="24"/>
          <w:szCs w:val="24"/>
        </w:rPr>
      </w:pPr>
      <w:r w:rsidRPr="00FD46A7">
        <w:rPr>
          <w:rFonts w:ascii="Cambria" w:hAnsi="Cambria"/>
          <w:sz w:val="24"/>
          <w:szCs w:val="24"/>
        </w:rPr>
        <w:t>Κατεύθυνση:</w:t>
      </w:r>
    </w:p>
    <w:p w14:paraId="573934E3" w14:textId="77777777" w:rsidR="00330C17" w:rsidRPr="00FD46A7" w:rsidRDefault="00330C17" w:rsidP="00330C17">
      <w:pPr>
        <w:pStyle w:val="NoSpacing"/>
        <w:ind w:firstLine="284"/>
        <w:jc w:val="both"/>
        <w:rPr>
          <w:rFonts w:ascii="Cambria" w:hAnsi="Cambria"/>
          <w:sz w:val="24"/>
          <w:szCs w:val="24"/>
        </w:rPr>
      </w:pPr>
    </w:p>
    <w:p w14:paraId="48AED749" w14:textId="6D00C160" w:rsidR="00330C17" w:rsidRPr="00FD46A7" w:rsidRDefault="00E75F47" w:rsidP="00330C17">
      <w:pPr>
        <w:pStyle w:val="NoSpacing"/>
        <w:ind w:firstLine="284"/>
        <w:jc w:val="both"/>
        <w:rPr>
          <w:rFonts w:ascii="Cambria" w:hAnsi="Cambria"/>
          <w:b/>
          <w:bCs/>
          <w:sz w:val="24"/>
          <w:szCs w:val="24"/>
        </w:rPr>
      </w:pPr>
      <w:r w:rsidRPr="00FD46A7">
        <w:rPr>
          <w:rFonts w:ascii="Cambria" w:hAnsi="Cambria"/>
          <w:b/>
          <w:bCs/>
          <w:sz w:val="24"/>
          <w:szCs w:val="24"/>
        </w:rPr>
        <w:t xml:space="preserve">Παρακαλείσθε  </w:t>
      </w:r>
      <w:r w:rsidR="00330C17" w:rsidRPr="00FD46A7">
        <w:rPr>
          <w:rFonts w:ascii="Cambria" w:hAnsi="Cambria"/>
          <w:b/>
          <w:bCs/>
          <w:sz w:val="24"/>
          <w:szCs w:val="24"/>
        </w:rPr>
        <w:t xml:space="preserve">να </w:t>
      </w:r>
      <w:r w:rsidR="00C51639" w:rsidRPr="00FD46A7">
        <w:rPr>
          <w:rFonts w:ascii="Cambria" w:hAnsi="Cambria"/>
          <w:b/>
          <w:bCs/>
          <w:sz w:val="24"/>
          <w:szCs w:val="24"/>
        </w:rPr>
        <w:t>επισυνάπτ</w:t>
      </w:r>
      <w:r w:rsidRPr="00FD46A7">
        <w:rPr>
          <w:rFonts w:ascii="Cambria" w:hAnsi="Cambria"/>
          <w:b/>
          <w:bCs/>
          <w:sz w:val="24"/>
          <w:szCs w:val="24"/>
        </w:rPr>
        <w:t>ετε στην αίτησή σας</w:t>
      </w:r>
      <w:r w:rsidR="00330C17" w:rsidRPr="00FD46A7">
        <w:rPr>
          <w:rFonts w:ascii="Cambria" w:hAnsi="Cambria"/>
          <w:b/>
          <w:bCs/>
          <w:sz w:val="24"/>
          <w:szCs w:val="24"/>
        </w:rPr>
        <w:t xml:space="preserve"> και τα αντίστοιχα πιστοποιητικά γνώσης ξένων γλωσσών.</w:t>
      </w:r>
    </w:p>
    <w:p w14:paraId="7685D7CB" w14:textId="77777777" w:rsidR="00330C17" w:rsidRPr="00FD46A7" w:rsidRDefault="00330C17" w:rsidP="00330C17">
      <w:pPr>
        <w:pStyle w:val="NoSpacing"/>
        <w:ind w:firstLine="284"/>
        <w:jc w:val="both"/>
        <w:rPr>
          <w:rFonts w:ascii="Cambria" w:hAnsi="Cambria"/>
          <w:sz w:val="24"/>
          <w:szCs w:val="24"/>
        </w:rPr>
      </w:pPr>
    </w:p>
    <w:p w14:paraId="07B48381" w14:textId="0269C417" w:rsidR="00330C17" w:rsidRPr="00FD46A7" w:rsidRDefault="00330C17" w:rsidP="00330C17">
      <w:pPr>
        <w:pStyle w:val="NoSpacing"/>
        <w:ind w:firstLine="284"/>
        <w:jc w:val="both"/>
        <w:rPr>
          <w:rFonts w:ascii="Cambria" w:hAnsi="Cambria"/>
          <w:sz w:val="24"/>
          <w:szCs w:val="24"/>
        </w:rPr>
      </w:pPr>
      <w:r w:rsidRPr="00FD46A7">
        <w:rPr>
          <w:rFonts w:ascii="Cambria" w:hAnsi="Cambria"/>
          <w:sz w:val="24"/>
          <w:szCs w:val="24"/>
        </w:rPr>
        <w:t xml:space="preserve">Επίσης, επισημαίνεται ότι: </w:t>
      </w:r>
    </w:p>
    <w:p w14:paraId="2E946B24" w14:textId="77777777" w:rsidR="00CD2BED" w:rsidRPr="00FD46A7" w:rsidRDefault="00CD2BED" w:rsidP="00330C17">
      <w:pPr>
        <w:pStyle w:val="NoSpacing"/>
        <w:ind w:firstLine="284"/>
        <w:jc w:val="both"/>
        <w:rPr>
          <w:rFonts w:ascii="Cambria" w:hAnsi="Cambria"/>
          <w:sz w:val="24"/>
          <w:szCs w:val="24"/>
        </w:rPr>
      </w:pPr>
    </w:p>
    <w:p w14:paraId="3325AFF9" w14:textId="0EDF142F" w:rsidR="00330C17" w:rsidRPr="00FD46A7" w:rsidRDefault="00330C17" w:rsidP="00330C17">
      <w:pPr>
        <w:pStyle w:val="NoSpacing"/>
        <w:ind w:firstLine="284"/>
        <w:jc w:val="both"/>
        <w:rPr>
          <w:rFonts w:ascii="Cambria" w:hAnsi="Cambria"/>
          <w:sz w:val="24"/>
          <w:szCs w:val="24"/>
        </w:rPr>
      </w:pPr>
      <w:r w:rsidRPr="00FD46A7">
        <w:rPr>
          <w:rFonts w:ascii="Cambria" w:hAnsi="Cambria"/>
          <w:sz w:val="24"/>
          <w:szCs w:val="24"/>
        </w:rPr>
        <w:t>α) στα κριτήρια επιλογής συμπεριλαμβάνεται και η γνώση 2ης ξένης γλώσσας, ανάλογα με την επίσημη γλώσσα της ιδρύματος υποδοχής</w:t>
      </w:r>
    </w:p>
    <w:p w14:paraId="47DCC191" w14:textId="77777777" w:rsidR="00330C17" w:rsidRPr="00FD46A7" w:rsidRDefault="00330C17" w:rsidP="00330C17">
      <w:pPr>
        <w:pStyle w:val="NoSpacing"/>
        <w:ind w:firstLine="284"/>
        <w:jc w:val="both"/>
        <w:rPr>
          <w:rFonts w:ascii="Cambria" w:hAnsi="Cambria"/>
          <w:sz w:val="24"/>
          <w:szCs w:val="24"/>
        </w:rPr>
      </w:pPr>
    </w:p>
    <w:p w14:paraId="7AFAB6E8" w14:textId="5D3D6589" w:rsidR="00330C17" w:rsidRPr="00FD46A7" w:rsidRDefault="00330C17" w:rsidP="00330C17">
      <w:pPr>
        <w:pStyle w:val="NoSpacing"/>
        <w:ind w:firstLine="284"/>
        <w:jc w:val="both"/>
        <w:rPr>
          <w:rFonts w:ascii="Cambria" w:hAnsi="Cambria"/>
          <w:sz w:val="24"/>
          <w:szCs w:val="24"/>
        </w:rPr>
      </w:pPr>
      <w:r w:rsidRPr="00FD46A7">
        <w:rPr>
          <w:rFonts w:ascii="Cambria" w:hAnsi="Cambria"/>
          <w:sz w:val="24"/>
          <w:szCs w:val="24"/>
        </w:rPr>
        <w:t xml:space="preserve">β) </w:t>
      </w:r>
      <w:r w:rsidR="007F64CD" w:rsidRPr="00FD46A7">
        <w:rPr>
          <w:rFonts w:ascii="Cambria" w:hAnsi="Cambria"/>
          <w:sz w:val="24"/>
          <w:szCs w:val="24"/>
        </w:rPr>
        <w:t xml:space="preserve">θα πραγματοποιηθεί </w:t>
      </w:r>
      <w:r w:rsidRPr="00FD46A7">
        <w:rPr>
          <w:rFonts w:ascii="Cambria" w:hAnsi="Cambria"/>
          <w:sz w:val="24"/>
          <w:szCs w:val="24"/>
        </w:rPr>
        <w:t xml:space="preserve">συνέντευξη ενώπιον της Επιτροπής </w:t>
      </w:r>
      <w:r w:rsidRPr="00FD46A7">
        <w:rPr>
          <w:rFonts w:ascii="Cambria" w:hAnsi="Cambria"/>
          <w:sz w:val="24"/>
          <w:szCs w:val="24"/>
          <w:lang w:val="en-US"/>
        </w:rPr>
        <w:t>CIVIS</w:t>
      </w:r>
      <w:r w:rsidRPr="00FD46A7">
        <w:rPr>
          <w:rFonts w:ascii="Cambria" w:hAnsi="Cambria"/>
          <w:sz w:val="24"/>
          <w:szCs w:val="24"/>
        </w:rPr>
        <w:t xml:space="preserve"> </w:t>
      </w:r>
      <w:r w:rsidR="007F64CD" w:rsidRPr="00FD46A7">
        <w:rPr>
          <w:rFonts w:ascii="Cambria" w:hAnsi="Cambria"/>
          <w:sz w:val="24"/>
          <w:szCs w:val="24"/>
        </w:rPr>
        <w:t>η οποία μοριοδοτείται</w:t>
      </w:r>
      <w:r w:rsidR="00CD2BED" w:rsidRPr="00FD46A7">
        <w:rPr>
          <w:rFonts w:ascii="Cambria" w:hAnsi="Cambria"/>
          <w:sz w:val="24"/>
          <w:szCs w:val="24"/>
        </w:rPr>
        <w:t xml:space="preserve"> και</w:t>
      </w:r>
      <w:r w:rsidR="00506E22" w:rsidRPr="00FD46A7">
        <w:rPr>
          <w:rFonts w:ascii="Cambria" w:hAnsi="Cambria"/>
          <w:sz w:val="24"/>
          <w:szCs w:val="24"/>
        </w:rPr>
        <w:t xml:space="preserve"> και το αποτέλεσμα</w:t>
      </w:r>
      <w:r w:rsidR="00CD2BED" w:rsidRPr="00FD46A7">
        <w:rPr>
          <w:rFonts w:ascii="Cambria" w:hAnsi="Cambria"/>
          <w:sz w:val="24"/>
          <w:szCs w:val="24"/>
        </w:rPr>
        <w:t xml:space="preserve"> συνυπολογίζεται κατά την αξιολόγηση των υποψηφίων</w:t>
      </w:r>
      <w:r w:rsidR="007F64CD" w:rsidRPr="00FD46A7">
        <w:rPr>
          <w:rFonts w:ascii="Cambria" w:hAnsi="Cambria"/>
          <w:sz w:val="24"/>
          <w:szCs w:val="24"/>
        </w:rPr>
        <w:t>.</w:t>
      </w:r>
      <w:r w:rsidR="00CD2BED" w:rsidRPr="00FD46A7">
        <w:rPr>
          <w:rFonts w:ascii="Cambria" w:hAnsi="Cambria"/>
          <w:sz w:val="24"/>
          <w:szCs w:val="24"/>
        </w:rPr>
        <w:t xml:space="preserve"> </w:t>
      </w:r>
      <w:r w:rsidR="006D1EE9" w:rsidRPr="00FD46A7">
        <w:rPr>
          <w:rFonts w:ascii="Cambria" w:hAnsi="Cambria"/>
          <w:sz w:val="24"/>
          <w:szCs w:val="24"/>
        </w:rPr>
        <w:t>Οι αιτούντες θα ενημερωθούν σχετικά</w:t>
      </w:r>
      <w:r w:rsidR="00CD2BED" w:rsidRPr="00FD46A7">
        <w:rPr>
          <w:rFonts w:ascii="Cambria" w:hAnsi="Cambria"/>
          <w:sz w:val="24"/>
          <w:szCs w:val="24"/>
        </w:rPr>
        <w:t xml:space="preserve"> με την ημερομηνία διεξαγωγής της συνέντευξης μετά την καταληκτική ημερομηνία υποβολής των αιτήσεων (1</w:t>
      </w:r>
      <w:r w:rsidR="0008559C" w:rsidRPr="00FD46A7">
        <w:rPr>
          <w:rFonts w:ascii="Cambria" w:hAnsi="Cambria"/>
          <w:sz w:val="24"/>
          <w:szCs w:val="24"/>
        </w:rPr>
        <w:t>6</w:t>
      </w:r>
      <w:r w:rsidR="00CD2BED" w:rsidRPr="00FD46A7">
        <w:rPr>
          <w:rFonts w:ascii="Cambria" w:hAnsi="Cambria"/>
          <w:sz w:val="24"/>
          <w:szCs w:val="24"/>
        </w:rPr>
        <w:t>/4/2021)</w:t>
      </w:r>
      <w:r w:rsidR="006D1EE9" w:rsidRPr="00FD46A7">
        <w:rPr>
          <w:rFonts w:ascii="Cambria" w:hAnsi="Cambria"/>
          <w:sz w:val="24"/>
          <w:szCs w:val="24"/>
        </w:rPr>
        <w:t>.</w:t>
      </w:r>
    </w:p>
    <w:p w14:paraId="17F47A11" w14:textId="77777777" w:rsidR="00043443" w:rsidRPr="00FD46A7" w:rsidRDefault="00043443" w:rsidP="008A0EDE">
      <w:pPr>
        <w:pStyle w:val="NoSpacing"/>
        <w:jc w:val="both"/>
        <w:rPr>
          <w:rFonts w:ascii="Cambria" w:hAnsi="Cambria"/>
          <w:sz w:val="24"/>
          <w:szCs w:val="24"/>
          <w:lang w:val="tr-TR"/>
        </w:rPr>
      </w:pPr>
    </w:p>
    <w:p w14:paraId="762A42D6" w14:textId="4E8A3978" w:rsidR="00043443" w:rsidRPr="00FD46A7" w:rsidRDefault="00043443" w:rsidP="00043443">
      <w:pPr>
        <w:pStyle w:val="NoSpacing"/>
        <w:jc w:val="both"/>
        <w:rPr>
          <w:rFonts w:ascii="Cambria" w:hAnsi="Cambria"/>
          <w:b/>
          <w:bCs/>
          <w:sz w:val="24"/>
          <w:szCs w:val="24"/>
        </w:rPr>
      </w:pPr>
      <w:r w:rsidRPr="00FD46A7">
        <w:rPr>
          <w:rFonts w:ascii="Cambria" w:hAnsi="Cambria"/>
          <w:b/>
          <w:bCs/>
          <w:sz w:val="24"/>
          <w:szCs w:val="24"/>
        </w:rPr>
        <w:t>Επιλογή φοιτητών</w:t>
      </w:r>
      <w:r w:rsidR="00F53C0B">
        <w:rPr>
          <w:rFonts w:ascii="Cambria" w:hAnsi="Cambria"/>
          <w:b/>
          <w:bCs/>
          <w:sz w:val="24"/>
          <w:szCs w:val="24"/>
        </w:rPr>
        <w:t>/-τριών</w:t>
      </w:r>
      <w:r w:rsidRPr="00FD46A7">
        <w:rPr>
          <w:rFonts w:ascii="Cambria" w:hAnsi="Cambria"/>
          <w:b/>
          <w:bCs/>
          <w:sz w:val="24"/>
          <w:szCs w:val="24"/>
        </w:rPr>
        <w:t xml:space="preserve"> ERASMUS CIVIS </w:t>
      </w:r>
    </w:p>
    <w:p w14:paraId="4E52F04C" w14:textId="77777777" w:rsidR="00043443" w:rsidRPr="00FD46A7" w:rsidRDefault="00043443" w:rsidP="00043443">
      <w:pPr>
        <w:pStyle w:val="NoSpacing"/>
        <w:ind w:firstLine="284"/>
        <w:jc w:val="both"/>
        <w:rPr>
          <w:rFonts w:ascii="Cambria" w:hAnsi="Cambria"/>
          <w:sz w:val="24"/>
          <w:szCs w:val="24"/>
        </w:rPr>
      </w:pPr>
    </w:p>
    <w:p w14:paraId="5ED96475" w14:textId="77777777" w:rsidR="00043443" w:rsidRPr="00FD46A7" w:rsidRDefault="00043443" w:rsidP="00043443">
      <w:pPr>
        <w:pStyle w:val="NoSpacing"/>
        <w:ind w:firstLine="284"/>
        <w:jc w:val="both"/>
        <w:rPr>
          <w:rFonts w:ascii="Cambria" w:hAnsi="Cambria"/>
          <w:sz w:val="24"/>
          <w:szCs w:val="24"/>
        </w:rPr>
      </w:pPr>
      <w:r w:rsidRPr="00FD46A7">
        <w:rPr>
          <w:rFonts w:ascii="Cambria" w:hAnsi="Cambria"/>
          <w:sz w:val="24"/>
          <w:szCs w:val="24"/>
        </w:rPr>
        <w:t>1)</w:t>
      </w:r>
      <w:r w:rsidRPr="00FD46A7">
        <w:rPr>
          <w:rFonts w:ascii="Cambria" w:hAnsi="Cambria"/>
          <w:sz w:val="24"/>
          <w:szCs w:val="24"/>
        </w:rPr>
        <w:tab/>
        <w:t>Η διαδικασία της τελικής επιλογής των φοιτητών γίνεται κεντρικά από κάθε Τμήμα, μετά από συνεργασία των ακαδημαϊκών υπευθύνων για το CIVIS και των υπευθύνων καθηγητών ή  των Επιτροπών Erasmus+ και την διοικητική υποστήριξη των  αρμοδίων υπαλλήλων σε κάθε Γραμματεία.</w:t>
      </w:r>
    </w:p>
    <w:p w14:paraId="559C0865" w14:textId="6857C869" w:rsidR="00043443" w:rsidRPr="00FD46A7" w:rsidRDefault="00043443" w:rsidP="00043443">
      <w:pPr>
        <w:pStyle w:val="NoSpacing"/>
        <w:ind w:firstLine="284"/>
        <w:jc w:val="both"/>
        <w:rPr>
          <w:rFonts w:ascii="Cambria" w:hAnsi="Cambria"/>
          <w:sz w:val="24"/>
          <w:szCs w:val="24"/>
        </w:rPr>
      </w:pPr>
      <w:r w:rsidRPr="00FD46A7">
        <w:rPr>
          <w:rFonts w:ascii="Cambria" w:hAnsi="Cambria"/>
          <w:sz w:val="24"/>
          <w:szCs w:val="24"/>
        </w:rPr>
        <w:t>2)</w:t>
      </w:r>
      <w:r w:rsidRPr="00FD46A7">
        <w:rPr>
          <w:rFonts w:ascii="Cambria" w:hAnsi="Cambria"/>
          <w:sz w:val="24"/>
          <w:szCs w:val="24"/>
        </w:rPr>
        <w:tab/>
        <w:t>Αφού εξεταστούν τα δικαιολογητικά που έχουν προσκομίσει, οι φοιτητές</w:t>
      </w:r>
      <w:r w:rsidR="00F660D1">
        <w:rPr>
          <w:rFonts w:ascii="Cambria" w:hAnsi="Cambria"/>
          <w:sz w:val="24"/>
          <w:szCs w:val="24"/>
        </w:rPr>
        <w:t>/-τριες</w:t>
      </w:r>
      <w:r w:rsidRPr="00FD46A7">
        <w:rPr>
          <w:rFonts w:ascii="Cambria" w:hAnsi="Cambria"/>
          <w:sz w:val="24"/>
          <w:szCs w:val="24"/>
        </w:rPr>
        <w:t xml:space="preserve"> μοριοδοτούνται και καταγράφονται με σειρά κατάταξης σε ένα φύλλο excel για όλα τα Ιδρύματα υποδοχής (συνημμένο 1 «Συγκεντρωτικός Πίνακας Επιλογής-Μοριοδότησης φοιτητών Erasmus+/CIVIS Σπουδές 2021-2022»). Στον πίνακα θα καταγραφούν και θα μοριοδοτηθούν όλοι οι φοιτητές</w:t>
      </w:r>
      <w:r w:rsidR="00F660D1">
        <w:rPr>
          <w:rFonts w:ascii="Cambria" w:hAnsi="Cambria"/>
          <w:sz w:val="24"/>
          <w:szCs w:val="24"/>
        </w:rPr>
        <w:t xml:space="preserve"> και οι φοιτήτριες</w:t>
      </w:r>
      <w:r w:rsidRPr="00FD46A7">
        <w:rPr>
          <w:rFonts w:ascii="Cambria" w:hAnsi="Cambria"/>
          <w:sz w:val="24"/>
          <w:szCs w:val="24"/>
        </w:rPr>
        <w:t xml:space="preserve"> που πληρούν τα κριτήρια επιλογής ακόμα και αν υπερβαίνουν τους 8, ώστε να υπάρχει δυνατότητα χορήγησης επιπλέον θέσεων φοιτητών -αν άλλα τμήματα δεν καλύψουν τον αριθμό.</w:t>
      </w:r>
    </w:p>
    <w:p w14:paraId="5E7BC23A" w14:textId="02A4C4FD" w:rsidR="00043443" w:rsidRPr="00FD46A7" w:rsidRDefault="00043443" w:rsidP="00043443">
      <w:pPr>
        <w:pStyle w:val="NoSpacing"/>
        <w:ind w:firstLine="284"/>
        <w:jc w:val="both"/>
        <w:rPr>
          <w:rFonts w:ascii="Cambria" w:hAnsi="Cambria"/>
          <w:sz w:val="24"/>
          <w:szCs w:val="24"/>
        </w:rPr>
      </w:pPr>
      <w:r w:rsidRPr="00FD46A7">
        <w:rPr>
          <w:rFonts w:ascii="Cambria" w:hAnsi="Cambria"/>
          <w:sz w:val="24"/>
          <w:szCs w:val="24"/>
        </w:rPr>
        <w:t>3)</w:t>
      </w:r>
      <w:r w:rsidRPr="00FD46A7">
        <w:rPr>
          <w:rFonts w:ascii="Cambria" w:hAnsi="Cambria"/>
          <w:sz w:val="24"/>
          <w:szCs w:val="24"/>
        </w:rPr>
        <w:tab/>
        <w:t>Η συμμετοχή των φοιτητών</w:t>
      </w:r>
      <w:r w:rsidR="00FC30C9">
        <w:rPr>
          <w:rFonts w:ascii="Cambria" w:hAnsi="Cambria"/>
          <w:sz w:val="24"/>
          <w:szCs w:val="24"/>
        </w:rPr>
        <w:t>/-τριών</w:t>
      </w:r>
      <w:r w:rsidRPr="00FD46A7">
        <w:rPr>
          <w:rFonts w:ascii="Cambria" w:hAnsi="Cambria"/>
          <w:sz w:val="24"/>
          <w:szCs w:val="24"/>
        </w:rPr>
        <w:t xml:space="preserve"> στο πρόγραμμα θα οριστικοποιηθεί αφού γίνει ο τελικός έλεγχος των συγκεντρωτικών πινάκων επιλογής από το Τμήμα Ευρωπαϊκών και Διεθνών Σχέσεων. Αμέσως μετά θα ειδοποιηθούν οι Γραμματείες για να αναρτήσουν τους Πίνακες στην ιστοσελίδα του Τμήματος. Η διαδικασία της ενημέρωσης των Πανεπιστημίων υποδοχής (nomination) θα γίνει από το ΤΕΔΣ.</w:t>
      </w:r>
    </w:p>
    <w:p w14:paraId="4CD71A0A" w14:textId="3D3310A6" w:rsidR="00043443" w:rsidRPr="00FD46A7" w:rsidRDefault="00043443" w:rsidP="00043443">
      <w:pPr>
        <w:pStyle w:val="NoSpacing"/>
        <w:ind w:firstLine="284"/>
        <w:jc w:val="both"/>
        <w:rPr>
          <w:rFonts w:ascii="Cambria" w:hAnsi="Cambria"/>
          <w:sz w:val="24"/>
          <w:szCs w:val="24"/>
        </w:rPr>
      </w:pPr>
      <w:r w:rsidRPr="00FD46A7">
        <w:rPr>
          <w:rFonts w:ascii="Cambria" w:hAnsi="Cambria"/>
          <w:sz w:val="24"/>
          <w:szCs w:val="24"/>
        </w:rPr>
        <w:t>Οι επιλεχθέντες φοιτητές</w:t>
      </w:r>
      <w:r w:rsidR="002404AE">
        <w:rPr>
          <w:rFonts w:ascii="Cambria" w:hAnsi="Cambria"/>
          <w:sz w:val="24"/>
          <w:szCs w:val="24"/>
        </w:rPr>
        <w:t>/-τριες</w:t>
      </w:r>
      <w:r w:rsidRPr="00FD46A7">
        <w:rPr>
          <w:rFonts w:ascii="Cambria" w:hAnsi="Cambria"/>
          <w:sz w:val="24"/>
          <w:szCs w:val="24"/>
        </w:rPr>
        <w:t xml:space="preserve"> θα ενημερωθούν από το Τμήμα Ευρωπαϊκών και Διεθνών Σχέσεων για την περαιτέρω διαδικασία που πρέπει να ακολουθήσουν (ηλεκτρονική αίτηση, κατάθεση δικαιολογητικών) με αποστολή ηλεκτρονικού μηνύματος.</w:t>
      </w:r>
    </w:p>
    <w:p w14:paraId="050A2199" w14:textId="77777777" w:rsidR="00330C17" w:rsidRPr="00FD46A7" w:rsidRDefault="00330C17" w:rsidP="00330C17">
      <w:pPr>
        <w:pStyle w:val="NoSpacing"/>
        <w:ind w:firstLine="284"/>
        <w:jc w:val="both"/>
        <w:rPr>
          <w:rFonts w:ascii="Cambria" w:hAnsi="Cambria"/>
          <w:sz w:val="24"/>
          <w:szCs w:val="24"/>
        </w:rPr>
      </w:pPr>
    </w:p>
    <w:p w14:paraId="2DAEB6A4" w14:textId="179EBC60" w:rsidR="00372A9F" w:rsidRPr="00FD46A7" w:rsidRDefault="00372A9F" w:rsidP="00372A9F">
      <w:pPr>
        <w:pBdr>
          <w:top w:val="single" w:sz="4" w:space="1" w:color="auto"/>
          <w:left w:val="single" w:sz="4" w:space="26" w:color="auto"/>
          <w:bottom w:val="single" w:sz="4" w:space="1" w:color="auto"/>
          <w:right w:val="single" w:sz="4" w:space="4" w:color="auto"/>
        </w:pBdr>
        <w:spacing w:line="276" w:lineRule="auto"/>
        <w:ind w:left="540"/>
        <w:jc w:val="both"/>
        <w:rPr>
          <w:rFonts w:ascii="Cambria" w:hAnsi="Cambria" w:cs="Tahoma"/>
          <w:b/>
          <w:color w:val="003366"/>
        </w:rPr>
      </w:pPr>
      <w:r w:rsidRPr="00FD46A7">
        <w:rPr>
          <w:rFonts w:ascii="Cambria" w:hAnsi="Cambria" w:cs="Tahoma"/>
          <w:b/>
          <w:color w:val="003366"/>
        </w:rPr>
        <w:t>ΠΡΟΣΟΧΗ: Η συμμετοχή των φοιτητών στο πρόγραμμα θα οριστικοποιηθεί αφού αποσταλεί από το ΤΕΔΣ «</w:t>
      </w:r>
      <w:r w:rsidRPr="00FD46A7">
        <w:rPr>
          <w:rFonts w:ascii="Cambria" w:hAnsi="Cambria" w:cs="Tahoma"/>
          <w:b/>
          <w:color w:val="003366"/>
          <w:lang w:val="en-US"/>
        </w:rPr>
        <w:t>nomination</w:t>
      </w:r>
      <w:r w:rsidRPr="00FD46A7">
        <w:rPr>
          <w:rFonts w:ascii="Cambria" w:hAnsi="Cambria" w:cs="Tahoma"/>
          <w:b/>
          <w:color w:val="003366"/>
        </w:rPr>
        <w:t>» για κάθε φοιτητή προς τα Ιδρύματα υποδοχής και μόνο αν γίνουν αποδεκτοί από το αντίστοιχο τμήμα του Ιδρύματος υποδοχής.</w:t>
      </w:r>
    </w:p>
    <w:p w14:paraId="22A17577" w14:textId="77777777" w:rsidR="00372A9F" w:rsidRPr="00FD46A7" w:rsidRDefault="00372A9F" w:rsidP="00372A9F">
      <w:pPr>
        <w:spacing w:line="276" w:lineRule="auto"/>
        <w:ind w:left="270"/>
        <w:jc w:val="both"/>
        <w:rPr>
          <w:rFonts w:ascii="Cambria" w:hAnsi="Cambria" w:cs="Tahoma"/>
        </w:rPr>
      </w:pPr>
    </w:p>
    <w:p w14:paraId="5F19C147" w14:textId="40B8D1F7" w:rsidR="00372A9F" w:rsidRPr="00FD46A7" w:rsidRDefault="00372A9F" w:rsidP="00372A9F">
      <w:pPr>
        <w:spacing w:line="276" w:lineRule="auto"/>
        <w:ind w:firstLine="284"/>
        <w:contextualSpacing/>
        <w:jc w:val="both"/>
        <w:rPr>
          <w:rFonts w:ascii="Cambria" w:eastAsia="Calibri" w:hAnsi="Cambria"/>
          <w:lang w:eastAsia="en-US"/>
        </w:rPr>
      </w:pPr>
      <w:r w:rsidRPr="00FD46A7">
        <w:rPr>
          <w:rFonts w:ascii="Cambria" w:eastAsia="Calibri" w:hAnsi="Cambria"/>
          <w:lang w:eastAsia="en-US"/>
        </w:rPr>
        <w:t xml:space="preserve">Οι επιλεχθέντες φοιτητές στη συνέχεια θα καταρτίσουν το πρόγραμμα σπουδών τους με τη βοήθεια των ακαδημαϊκών υπεύθυνων </w:t>
      </w:r>
      <w:r w:rsidRPr="00FD46A7">
        <w:rPr>
          <w:rFonts w:ascii="Cambria" w:eastAsia="Calibri" w:hAnsi="Cambria"/>
          <w:lang w:val="en-US" w:eastAsia="en-US"/>
        </w:rPr>
        <w:t>CIVIS</w:t>
      </w:r>
      <w:r w:rsidRPr="00FD46A7">
        <w:rPr>
          <w:rFonts w:ascii="Cambria" w:eastAsia="Calibri" w:hAnsi="Cambria"/>
          <w:lang w:eastAsia="en-US"/>
        </w:rPr>
        <w:t>. Η υπογραφή της Συμφωνίας Μάθησης θα γίνει μέσω της πλατφόρμας “</w:t>
      </w:r>
      <w:r w:rsidRPr="00FD46A7">
        <w:rPr>
          <w:rFonts w:ascii="Cambria" w:eastAsia="Calibri" w:hAnsi="Cambria"/>
          <w:lang w:val="en-US" w:eastAsia="en-US"/>
        </w:rPr>
        <w:t>Online</w:t>
      </w:r>
      <w:r w:rsidRPr="00FD46A7">
        <w:rPr>
          <w:rFonts w:ascii="Cambria" w:eastAsia="Calibri" w:hAnsi="Cambria"/>
          <w:lang w:eastAsia="en-US"/>
        </w:rPr>
        <w:t xml:space="preserve"> </w:t>
      </w:r>
      <w:r w:rsidRPr="00FD46A7">
        <w:rPr>
          <w:rFonts w:ascii="Cambria" w:eastAsia="Calibri" w:hAnsi="Cambria"/>
          <w:lang w:val="en-US" w:eastAsia="en-US"/>
        </w:rPr>
        <w:t>Learning</w:t>
      </w:r>
      <w:r w:rsidRPr="00FD46A7">
        <w:rPr>
          <w:rFonts w:ascii="Cambria" w:eastAsia="Calibri" w:hAnsi="Cambria"/>
          <w:lang w:eastAsia="en-US"/>
        </w:rPr>
        <w:t xml:space="preserve"> </w:t>
      </w:r>
      <w:r w:rsidRPr="00FD46A7">
        <w:rPr>
          <w:rFonts w:ascii="Cambria" w:eastAsia="Calibri" w:hAnsi="Cambria"/>
          <w:lang w:val="en-US" w:eastAsia="en-US"/>
        </w:rPr>
        <w:t>Agreement</w:t>
      </w:r>
      <w:r w:rsidRPr="00FD46A7">
        <w:rPr>
          <w:rFonts w:ascii="Cambria" w:eastAsia="Calibri" w:hAnsi="Cambria"/>
          <w:lang w:eastAsia="en-US"/>
        </w:rPr>
        <w:t xml:space="preserve">” και είναι μια διαδικασία που αφορά το ΤΕΔΣ, τους φοιτητές και τους ακαδημαϊκούς υπεύθυνους. Η λοιπή διαδικασία είναι η ίδια με εκείνη του </w:t>
      </w:r>
      <w:r w:rsidRPr="00FD46A7">
        <w:rPr>
          <w:rFonts w:ascii="Cambria" w:eastAsia="Calibri" w:hAnsi="Cambria"/>
          <w:lang w:val="en-US" w:eastAsia="en-US"/>
        </w:rPr>
        <w:t>ERASMUS</w:t>
      </w:r>
      <w:r w:rsidRPr="00FD46A7">
        <w:rPr>
          <w:rFonts w:ascii="Cambria" w:eastAsia="Calibri" w:hAnsi="Cambria"/>
          <w:lang w:eastAsia="en-US"/>
        </w:rPr>
        <w:t xml:space="preserve">+ γενικότερα και αναφέρεται αναλυτικά στην ιστοσελίδα του ΤΕΔΣ για το πρόγραμμα </w:t>
      </w:r>
      <w:r w:rsidRPr="00FD46A7">
        <w:rPr>
          <w:rFonts w:ascii="Cambria" w:eastAsia="Calibri" w:hAnsi="Cambria"/>
          <w:lang w:val="en-US" w:eastAsia="en-US"/>
        </w:rPr>
        <w:t>ERASMUS</w:t>
      </w:r>
      <w:r w:rsidRPr="00FD46A7">
        <w:rPr>
          <w:rFonts w:ascii="Cambria" w:eastAsia="Calibri" w:hAnsi="Cambria"/>
          <w:lang w:eastAsia="en-US"/>
        </w:rPr>
        <w:t xml:space="preserve">+: </w:t>
      </w:r>
      <w:hyperlink r:id="rId21" w:history="1">
        <w:r w:rsidRPr="00FD46A7">
          <w:rPr>
            <w:rFonts w:ascii="Cambria" w:eastAsia="Calibri" w:hAnsi="Cambria"/>
            <w:color w:val="0000FF"/>
            <w:u w:val="single"/>
            <w:lang w:val="en-US" w:eastAsia="en-US"/>
          </w:rPr>
          <w:t>http</w:t>
        </w:r>
        <w:r w:rsidRPr="00FD46A7">
          <w:rPr>
            <w:rFonts w:ascii="Cambria" w:eastAsia="Calibri" w:hAnsi="Cambria"/>
            <w:color w:val="0000FF"/>
            <w:u w:val="single"/>
            <w:lang w:eastAsia="en-US"/>
          </w:rPr>
          <w:t>://</w:t>
        </w:r>
        <w:r w:rsidRPr="00FD46A7">
          <w:rPr>
            <w:rFonts w:ascii="Cambria" w:eastAsia="Calibri" w:hAnsi="Cambria"/>
            <w:color w:val="0000FF"/>
            <w:u w:val="single"/>
            <w:lang w:val="en-US" w:eastAsia="en-US"/>
          </w:rPr>
          <w:t>www</w:t>
        </w:r>
        <w:r w:rsidRPr="00FD46A7">
          <w:rPr>
            <w:rFonts w:ascii="Cambria" w:eastAsia="Calibri" w:hAnsi="Cambria"/>
            <w:color w:val="0000FF"/>
            <w:u w:val="single"/>
            <w:lang w:eastAsia="en-US"/>
          </w:rPr>
          <w:t>.</w:t>
        </w:r>
        <w:r w:rsidRPr="00FD46A7">
          <w:rPr>
            <w:rFonts w:ascii="Cambria" w:eastAsia="Calibri" w:hAnsi="Cambria"/>
            <w:color w:val="0000FF"/>
            <w:u w:val="single"/>
            <w:lang w:val="en-US" w:eastAsia="en-US"/>
          </w:rPr>
          <w:t>interel</w:t>
        </w:r>
        <w:r w:rsidRPr="00FD46A7">
          <w:rPr>
            <w:rFonts w:ascii="Cambria" w:eastAsia="Calibri" w:hAnsi="Cambria"/>
            <w:color w:val="0000FF"/>
            <w:u w:val="single"/>
            <w:lang w:eastAsia="en-US"/>
          </w:rPr>
          <w:t>.</w:t>
        </w:r>
        <w:r w:rsidRPr="00FD46A7">
          <w:rPr>
            <w:rFonts w:ascii="Cambria" w:eastAsia="Calibri" w:hAnsi="Cambria"/>
            <w:color w:val="0000FF"/>
            <w:u w:val="single"/>
            <w:lang w:val="en-US" w:eastAsia="en-US"/>
          </w:rPr>
          <w:t>uoa</w:t>
        </w:r>
        <w:r w:rsidRPr="00FD46A7">
          <w:rPr>
            <w:rFonts w:ascii="Cambria" w:eastAsia="Calibri" w:hAnsi="Cambria"/>
            <w:color w:val="0000FF"/>
            <w:u w:val="single"/>
            <w:lang w:eastAsia="en-US"/>
          </w:rPr>
          <w:t>.</w:t>
        </w:r>
        <w:r w:rsidRPr="00FD46A7">
          <w:rPr>
            <w:rFonts w:ascii="Cambria" w:eastAsia="Calibri" w:hAnsi="Cambria"/>
            <w:color w:val="0000FF"/>
            <w:u w:val="single"/>
            <w:lang w:val="en-US" w:eastAsia="en-US"/>
          </w:rPr>
          <w:t>gr</w:t>
        </w:r>
        <w:r w:rsidRPr="00FD46A7">
          <w:rPr>
            <w:rFonts w:ascii="Cambria" w:eastAsia="Calibri" w:hAnsi="Cambria"/>
            <w:color w:val="0000FF"/>
            <w:u w:val="single"/>
            <w:lang w:eastAsia="en-US"/>
          </w:rPr>
          <w:t>/</w:t>
        </w:r>
        <w:r w:rsidRPr="00FD46A7">
          <w:rPr>
            <w:rFonts w:ascii="Cambria" w:eastAsia="Calibri" w:hAnsi="Cambria"/>
            <w:color w:val="0000FF"/>
            <w:u w:val="single"/>
            <w:lang w:val="en-US" w:eastAsia="en-US"/>
          </w:rPr>
          <w:t>erasmus</w:t>
        </w:r>
        <w:r w:rsidRPr="00FD46A7">
          <w:rPr>
            <w:rFonts w:ascii="Cambria" w:eastAsia="Calibri" w:hAnsi="Cambria"/>
            <w:color w:val="0000FF"/>
            <w:u w:val="single"/>
            <w:lang w:eastAsia="en-US"/>
          </w:rPr>
          <w:t>/</w:t>
        </w:r>
        <w:r w:rsidRPr="00FD46A7">
          <w:rPr>
            <w:rFonts w:ascii="Cambria" w:eastAsia="Calibri" w:hAnsi="Cambria"/>
            <w:color w:val="0000FF"/>
            <w:u w:val="single"/>
            <w:lang w:val="en-US" w:eastAsia="en-US"/>
          </w:rPr>
          <w:t>sm</w:t>
        </w:r>
        <w:r w:rsidRPr="00FD46A7">
          <w:rPr>
            <w:rFonts w:ascii="Cambria" w:eastAsia="Calibri" w:hAnsi="Cambria"/>
            <w:color w:val="0000FF"/>
            <w:u w:val="single"/>
            <w:lang w:eastAsia="en-US"/>
          </w:rPr>
          <w:t>.</w:t>
        </w:r>
        <w:r w:rsidRPr="00FD46A7">
          <w:rPr>
            <w:rFonts w:ascii="Cambria" w:eastAsia="Calibri" w:hAnsi="Cambria"/>
            <w:color w:val="0000FF"/>
            <w:u w:val="single"/>
            <w:lang w:val="en-US" w:eastAsia="en-US"/>
          </w:rPr>
          <w:t>html</w:t>
        </w:r>
      </w:hyperlink>
    </w:p>
    <w:p w14:paraId="7A18AEEF" w14:textId="77777777" w:rsidR="00372A9F" w:rsidRPr="00FD46A7" w:rsidRDefault="00372A9F" w:rsidP="00372A9F">
      <w:pPr>
        <w:spacing w:line="276" w:lineRule="auto"/>
        <w:ind w:left="284"/>
        <w:contextualSpacing/>
        <w:jc w:val="both"/>
        <w:rPr>
          <w:rFonts w:ascii="Cambria" w:eastAsia="Calibri" w:hAnsi="Cambria"/>
          <w:lang w:eastAsia="en-US"/>
        </w:rPr>
      </w:pPr>
    </w:p>
    <w:p w14:paraId="22B7A884" w14:textId="018565F3" w:rsidR="00372A9F" w:rsidRPr="00FD46A7" w:rsidRDefault="00372A9F" w:rsidP="006A315A">
      <w:pPr>
        <w:spacing w:line="276" w:lineRule="auto"/>
        <w:contextualSpacing/>
        <w:jc w:val="both"/>
        <w:rPr>
          <w:rFonts w:ascii="Cambria" w:eastAsia="Calibri" w:hAnsi="Cambria"/>
          <w:highlight w:val="yellow"/>
          <w:lang w:eastAsia="en-US"/>
        </w:rPr>
      </w:pPr>
      <w:r w:rsidRPr="00FD46A7">
        <w:rPr>
          <w:rFonts w:ascii="Cambria" w:eastAsia="Calibri" w:hAnsi="Cambria"/>
          <w:lang w:eastAsia="en-US"/>
        </w:rPr>
        <w:t>Τέλος υπενθυμίζεται ότι σ</w:t>
      </w:r>
      <w:r w:rsidRPr="00FD46A7">
        <w:rPr>
          <w:rFonts w:ascii="Cambria" w:eastAsia="Calibri" w:hAnsi="Cambria"/>
          <w:shd w:val="clear" w:color="auto" w:fill="FFFFFF"/>
          <w:lang w:eastAsia="en-US"/>
        </w:rPr>
        <w:t xml:space="preserve">ύμφωνα με τους όρους του προγράμματος </w:t>
      </w:r>
      <w:r w:rsidRPr="00FD46A7">
        <w:rPr>
          <w:rFonts w:ascii="Cambria" w:eastAsia="Calibri" w:hAnsi="Cambria"/>
          <w:shd w:val="clear" w:color="auto" w:fill="FFFFFF"/>
          <w:lang w:val="en-US" w:eastAsia="en-US"/>
        </w:rPr>
        <w:t>ERASMUS</w:t>
      </w:r>
      <w:r w:rsidRPr="00FD46A7">
        <w:rPr>
          <w:rFonts w:ascii="Cambria" w:eastAsia="Calibri" w:hAnsi="Cambria"/>
          <w:shd w:val="clear" w:color="auto" w:fill="FFFFFF"/>
          <w:lang w:eastAsia="en-US"/>
        </w:rPr>
        <w:t xml:space="preserve">+ </w:t>
      </w:r>
      <w:r w:rsidRPr="00FD46A7">
        <w:rPr>
          <w:rFonts w:ascii="Cambria" w:eastAsia="Calibri" w:hAnsi="Cambria"/>
          <w:lang w:eastAsia="en-US"/>
        </w:rPr>
        <w:t>η ελάχιστη διάρκεια σπουδών είναι τρεις μήνες και η μηνιαία επιχορήγηση για κάθε χώρα υποδοχής αναγράφεται στον παρακάτω πίνακα:</w:t>
      </w:r>
    </w:p>
    <w:p w14:paraId="7AC89795" w14:textId="77777777" w:rsidR="00372A9F" w:rsidRPr="00FD46A7" w:rsidRDefault="00372A9F" w:rsidP="00372A9F">
      <w:pPr>
        <w:jc w:val="both"/>
        <w:rPr>
          <w:rFonts w:ascii="Cambria" w:hAnsi="Cambria" w:cs="Tahoma"/>
          <w:u w:val="single"/>
        </w:rPr>
      </w:pPr>
    </w:p>
    <w:tbl>
      <w:tblPr>
        <w:tblW w:w="9587" w:type="dxa"/>
        <w:tblInd w:w="-646" w:type="dxa"/>
        <w:tblBorders>
          <w:top w:val="single" w:sz="4" w:space="0" w:color="C45911"/>
          <w:left w:val="single" w:sz="4" w:space="0" w:color="C45911"/>
          <w:bottom w:val="single" w:sz="4" w:space="0" w:color="C45911"/>
          <w:right w:val="single" w:sz="4" w:space="0" w:color="C45911"/>
          <w:insideH w:val="single" w:sz="4" w:space="0" w:color="C45911"/>
          <w:insideV w:val="single" w:sz="4" w:space="0" w:color="C45911"/>
        </w:tblBorders>
        <w:tblLook w:val="00A0" w:firstRow="1" w:lastRow="0" w:firstColumn="1" w:lastColumn="0" w:noHBand="0" w:noVBand="0"/>
      </w:tblPr>
      <w:tblGrid>
        <w:gridCol w:w="1621"/>
        <w:gridCol w:w="5041"/>
        <w:gridCol w:w="2925"/>
      </w:tblGrid>
      <w:tr w:rsidR="00372A9F" w:rsidRPr="00FD46A7" w14:paraId="64F47586" w14:textId="77777777" w:rsidTr="00372A9F">
        <w:trPr>
          <w:trHeight w:val="773"/>
        </w:trPr>
        <w:tc>
          <w:tcPr>
            <w:tcW w:w="9587" w:type="dxa"/>
            <w:gridSpan w:val="3"/>
            <w:vAlign w:val="center"/>
          </w:tcPr>
          <w:p w14:paraId="7C6C21D7" w14:textId="77777777" w:rsidR="00372A9F" w:rsidRPr="00FD46A7" w:rsidRDefault="00372A9F" w:rsidP="00372A9F">
            <w:pPr>
              <w:ind w:left="33"/>
              <w:jc w:val="both"/>
              <w:rPr>
                <w:rFonts w:ascii="Cambria" w:hAnsi="Cambria"/>
                <w:bCs/>
                <w:u w:val="single"/>
                <w:lang w:eastAsia="en-US"/>
              </w:rPr>
            </w:pPr>
            <w:r w:rsidRPr="00FD46A7">
              <w:rPr>
                <w:rFonts w:ascii="Cambria" w:hAnsi="Cambria"/>
                <w:bCs/>
                <w:u w:val="single"/>
                <w:lang w:eastAsia="en-US"/>
              </w:rPr>
              <w:t xml:space="preserve">Ποσό μηνιαίας επιχορήγησης </w:t>
            </w:r>
          </w:p>
          <w:p w14:paraId="5B5B38E7" w14:textId="7427A8A1" w:rsidR="00372A9F" w:rsidRPr="00FD46A7" w:rsidRDefault="00372A9F" w:rsidP="00372A9F">
            <w:pPr>
              <w:ind w:left="33"/>
              <w:jc w:val="both"/>
              <w:rPr>
                <w:rFonts w:ascii="Cambria" w:hAnsi="Cambria" w:cs="Tahoma"/>
                <w:bCs/>
              </w:rPr>
            </w:pPr>
            <w:r w:rsidRPr="00FD46A7">
              <w:rPr>
                <w:rFonts w:ascii="Cambria" w:hAnsi="Cambria"/>
                <w:bCs/>
                <w:lang w:eastAsia="en-US"/>
              </w:rPr>
              <w:t xml:space="preserve">Το ποσό της μηνιαίας επιχορήγησης </w:t>
            </w:r>
            <w:r w:rsidRPr="00FD46A7">
              <w:rPr>
                <w:rFonts w:ascii="Cambria" w:hAnsi="Cambria"/>
                <w:bCs/>
                <w:lang w:val="en-US" w:eastAsia="en-US"/>
              </w:rPr>
              <w:t>ERASMUS</w:t>
            </w:r>
            <w:r w:rsidRPr="00FD46A7">
              <w:rPr>
                <w:rFonts w:ascii="Cambria" w:hAnsi="Cambria"/>
                <w:bCs/>
                <w:lang w:eastAsia="en-US"/>
              </w:rPr>
              <w:t>+ των φοιτητών</w:t>
            </w:r>
            <w:r w:rsidR="00F922E0">
              <w:rPr>
                <w:rFonts w:ascii="Cambria" w:hAnsi="Cambria"/>
                <w:bCs/>
                <w:lang w:val="el-GR" w:eastAsia="en-US"/>
              </w:rPr>
              <w:t>/</w:t>
            </w:r>
            <w:r w:rsidR="008A49F8">
              <w:rPr>
                <w:rFonts w:ascii="Cambria" w:hAnsi="Cambria"/>
                <w:bCs/>
                <w:lang w:val="el-GR" w:eastAsia="en-US"/>
              </w:rPr>
              <w:t>-</w:t>
            </w:r>
            <w:r w:rsidR="00F922E0">
              <w:rPr>
                <w:rFonts w:ascii="Cambria" w:hAnsi="Cambria"/>
                <w:bCs/>
                <w:lang w:val="el-GR" w:eastAsia="en-US"/>
              </w:rPr>
              <w:t>τριών</w:t>
            </w:r>
            <w:r w:rsidRPr="00FD46A7">
              <w:rPr>
                <w:rFonts w:ascii="Cambria" w:hAnsi="Cambria"/>
                <w:bCs/>
                <w:lang w:eastAsia="en-US"/>
              </w:rPr>
              <w:t xml:space="preserve"> που θα μετακινηθούν για σπουδές στα Παν/μια του </w:t>
            </w:r>
            <w:r w:rsidRPr="00FD46A7">
              <w:rPr>
                <w:rFonts w:ascii="Cambria" w:hAnsi="Cambria"/>
                <w:bCs/>
                <w:lang w:val="en-US" w:eastAsia="en-US"/>
              </w:rPr>
              <w:t>CIVIS</w:t>
            </w:r>
            <w:r w:rsidRPr="00FD46A7">
              <w:rPr>
                <w:rFonts w:ascii="Cambria" w:hAnsi="Cambria"/>
                <w:bCs/>
                <w:lang w:eastAsia="en-US"/>
              </w:rPr>
              <w:t xml:space="preserve"> για το έτος 2021-22 καθορίζεται ανάλογα</w:t>
            </w:r>
            <w:r w:rsidRPr="00FD46A7">
              <w:rPr>
                <w:rFonts w:ascii="Cambria" w:hAnsi="Cambria" w:cs="Tahoma"/>
                <w:bCs/>
              </w:rPr>
              <w:t xml:space="preserve"> με τη χώρα υποδοχής ως εξής:</w:t>
            </w:r>
          </w:p>
          <w:p w14:paraId="55A2E33D" w14:textId="77777777" w:rsidR="00372A9F" w:rsidRPr="00FD46A7" w:rsidRDefault="00372A9F" w:rsidP="00372A9F">
            <w:pPr>
              <w:ind w:left="33"/>
              <w:jc w:val="both"/>
              <w:rPr>
                <w:rFonts w:ascii="Cambria" w:hAnsi="Cambria" w:cs="Tahoma"/>
                <w:bCs/>
              </w:rPr>
            </w:pPr>
          </w:p>
        </w:tc>
      </w:tr>
      <w:tr w:rsidR="00372A9F" w:rsidRPr="00FD46A7" w14:paraId="3560B748" w14:textId="77777777" w:rsidTr="00372A9F">
        <w:trPr>
          <w:trHeight w:val="773"/>
        </w:trPr>
        <w:tc>
          <w:tcPr>
            <w:tcW w:w="1621" w:type="dxa"/>
            <w:shd w:val="clear" w:color="auto" w:fill="F4B083"/>
            <w:vAlign w:val="center"/>
          </w:tcPr>
          <w:p w14:paraId="114D71C5" w14:textId="77777777" w:rsidR="00372A9F" w:rsidRPr="00FD46A7" w:rsidRDefault="00372A9F" w:rsidP="00372A9F">
            <w:pPr>
              <w:rPr>
                <w:rFonts w:ascii="Cambria" w:hAnsi="Cambria" w:cs="Tahoma"/>
                <w:bCs/>
              </w:rPr>
            </w:pPr>
            <w:r w:rsidRPr="00FD46A7">
              <w:rPr>
                <w:rFonts w:ascii="Cambria" w:hAnsi="Cambria" w:cs="Tahoma"/>
                <w:bCs/>
              </w:rPr>
              <w:t>Ομάδα</w:t>
            </w:r>
          </w:p>
        </w:tc>
        <w:tc>
          <w:tcPr>
            <w:tcW w:w="5041" w:type="dxa"/>
            <w:shd w:val="clear" w:color="auto" w:fill="F4B083"/>
            <w:vAlign w:val="center"/>
          </w:tcPr>
          <w:p w14:paraId="63124F1B" w14:textId="77777777" w:rsidR="00372A9F" w:rsidRPr="00FD46A7" w:rsidRDefault="00372A9F" w:rsidP="00372A9F">
            <w:pPr>
              <w:rPr>
                <w:rFonts w:ascii="Cambria" w:hAnsi="Cambria" w:cs="Tahoma"/>
                <w:bCs/>
                <w:snapToGrid w:val="0"/>
              </w:rPr>
            </w:pPr>
            <w:r w:rsidRPr="00FD46A7">
              <w:rPr>
                <w:rFonts w:ascii="Cambria" w:hAnsi="Cambria" w:cs="Tahoma"/>
                <w:bCs/>
                <w:snapToGrid w:val="0"/>
              </w:rPr>
              <w:t>Χώρα</w:t>
            </w:r>
          </w:p>
        </w:tc>
        <w:tc>
          <w:tcPr>
            <w:tcW w:w="2925" w:type="dxa"/>
            <w:shd w:val="clear" w:color="auto" w:fill="F4B083"/>
            <w:vAlign w:val="center"/>
          </w:tcPr>
          <w:p w14:paraId="5071B605" w14:textId="77777777" w:rsidR="00372A9F" w:rsidRPr="00FD46A7" w:rsidRDefault="00372A9F" w:rsidP="00372A9F">
            <w:pPr>
              <w:jc w:val="center"/>
              <w:rPr>
                <w:rFonts w:ascii="Cambria" w:hAnsi="Cambria" w:cs="Tahoma"/>
                <w:bCs/>
                <w:snapToGrid w:val="0"/>
                <w:lang w:val="en-GB"/>
              </w:rPr>
            </w:pPr>
            <w:r w:rsidRPr="00FD46A7">
              <w:rPr>
                <w:rFonts w:ascii="Cambria" w:hAnsi="Cambria" w:cs="Tahoma"/>
                <w:bCs/>
                <w:snapToGrid w:val="0"/>
              </w:rPr>
              <w:t>Ποσό μηνιαίας επιχορήγησης</w:t>
            </w:r>
            <w:r w:rsidRPr="00FD46A7">
              <w:rPr>
                <w:rFonts w:ascii="Cambria" w:hAnsi="Cambria" w:cs="Tahoma"/>
                <w:bCs/>
                <w:snapToGrid w:val="0"/>
                <w:lang w:val="en-GB"/>
              </w:rPr>
              <w:t xml:space="preserve"> (€/</w:t>
            </w:r>
            <w:r w:rsidRPr="00FD46A7">
              <w:rPr>
                <w:rFonts w:ascii="Cambria" w:hAnsi="Cambria" w:cs="Tahoma"/>
                <w:bCs/>
                <w:snapToGrid w:val="0"/>
              </w:rPr>
              <w:t>μήνα</w:t>
            </w:r>
            <w:r w:rsidRPr="00FD46A7">
              <w:rPr>
                <w:rFonts w:ascii="Cambria" w:hAnsi="Cambria" w:cs="Tahoma"/>
                <w:bCs/>
                <w:snapToGrid w:val="0"/>
                <w:lang w:val="en-GB"/>
              </w:rPr>
              <w:t>)</w:t>
            </w:r>
          </w:p>
        </w:tc>
      </w:tr>
      <w:tr w:rsidR="00372A9F" w:rsidRPr="00FD46A7" w14:paraId="060AA203" w14:textId="77777777" w:rsidTr="00372A9F">
        <w:trPr>
          <w:trHeight w:val="988"/>
        </w:trPr>
        <w:tc>
          <w:tcPr>
            <w:tcW w:w="1621" w:type="dxa"/>
            <w:vAlign w:val="center"/>
          </w:tcPr>
          <w:p w14:paraId="5A641A59" w14:textId="77777777" w:rsidR="00372A9F" w:rsidRPr="00FD46A7" w:rsidRDefault="00372A9F" w:rsidP="00372A9F">
            <w:pPr>
              <w:rPr>
                <w:rFonts w:ascii="Cambria" w:hAnsi="Cambria" w:cs="Tahoma"/>
                <w:bCs/>
                <w:sz w:val="18"/>
                <w:szCs w:val="18"/>
              </w:rPr>
            </w:pPr>
            <w:r w:rsidRPr="00FD46A7">
              <w:rPr>
                <w:rFonts w:ascii="Cambria" w:hAnsi="Cambria" w:cs="Tahoma"/>
                <w:bCs/>
                <w:sz w:val="18"/>
                <w:szCs w:val="18"/>
              </w:rPr>
              <w:t>Χώρες με υψηλό κόστος διαβίωσης</w:t>
            </w:r>
          </w:p>
        </w:tc>
        <w:tc>
          <w:tcPr>
            <w:tcW w:w="5041" w:type="dxa"/>
            <w:vAlign w:val="center"/>
          </w:tcPr>
          <w:p w14:paraId="4D53B654" w14:textId="77777777" w:rsidR="00372A9F" w:rsidRPr="00FD46A7" w:rsidRDefault="00372A9F" w:rsidP="00372A9F">
            <w:pPr>
              <w:jc w:val="both"/>
              <w:rPr>
                <w:rFonts w:ascii="Cambria" w:hAnsi="Cambria" w:cs="Tahoma"/>
                <w:bCs/>
                <w:snapToGrid w:val="0"/>
              </w:rPr>
            </w:pPr>
            <w:r w:rsidRPr="00FD46A7">
              <w:rPr>
                <w:rFonts w:ascii="Cambria" w:hAnsi="Cambria" w:cs="Tahoma"/>
                <w:bCs/>
                <w:snapToGrid w:val="0"/>
              </w:rPr>
              <w:t>Ηνωμένο Βασίλειο, Σουηδία</w:t>
            </w:r>
          </w:p>
        </w:tc>
        <w:tc>
          <w:tcPr>
            <w:tcW w:w="2925" w:type="dxa"/>
            <w:vAlign w:val="center"/>
          </w:tcPr>
          <w:p w14:paraId="1F8680DF" w14:textId="77777777" w:rsidR="00372A9F" w:rsidRPr="00FD46A7" w:rsidRDefault="00372A9F" w:rsidP="00372A9F">
            <w:pPr>
              <w:jc w:val="center"/>
              <w:rPr>
                <w:rFonts w:ascii="Cambria" w:hAnsi="Cambria" w:cs="Tahoma"/>
                <w:bCs/>
                <w:snapToGrid w:val="0"/>
              </w:rPr>
            </w:pPr>
            <w:r w:rsidRPr="00FD46A7">
              <w:rPr>
                <w:rFonts w:ascii="Cambria" w:hAnsi="Cambria" w:cs="Tahoma"/>
                <w:bCs/>
                <w:snapToGrid w:val="0"/>
              </w:rPr>
              <w:t>520</w:t>
            </w:r>
          </w:p>
        </w:tc>
      </w:tr>
      <w:tr w:rsidR="00372A9F" w:rsidRPr="00FD46A7" w14:paraId="0250C356" w14:textId="77777777" w:rsidTr="00372A9F">
        <w:trPr>
          <w:trHeight w:val="988"/>
        </w:trPr>
        <w:tc>
          <w:tcPr>
            <w:tcW w:w="1621" w:type="dxa"/>
            <w:vAlign w:val="center"/>
          </w:tcPr>
          <w:p w14:paraId="60F60D01" w14:textId="77777777" w:rsidR="00372A9F" w:rsidRPr="00FD46A7" w:rsidRDefault="00372A9F" w:rsidP="00372A9F">
            <w:pPr>
              <w:rPr>
                <w:rFonts w:ascii="Cambria" w:hAnsi="Cambria" w:cs="Tahoma"/>
                <w:bCs/>
              </w:rPr>
            </w:pPr>
          </w:p>
          <w:p w14:paraId="5A5DB6E1" w14:textId="77777777" w:rsidR="00372A9F" w:rsidRPr="00FD46A7" w:rsidRDefault="00372A9F" w:rsidP="00372A9F">
            <w:pPr>
              <w:rPr>
                <w:rFonts w:ascii="Cambria" w:hAnsi="Cambria" w:cs="Tahoma"/>
                <w:bCs/>
                <w:sz w:val="18"/>
                <w:szCs w:val="18"/>
              </w:rPr>
            </w:pPr>
            <w:r w:rsidRPr="00FD46A7">
              <w:rPr>
                <w:rFonts w:ascii="Cambria" w:hAnsi="Cambria" w:cs="Tahoma"/>
                <w:bCs/>
                <w:sz w:val="18"/>
                <w:szCs w:val="18"/>
              </w:rPr>
              <w:t>Χώρες με μεσαίο κόστος διαβίωσης</w:t>
            </w:r>
          </w:p>
        </w:tc>
        <w:tc>
          <w:tcPr>
            <w:tcW w:w="5041" w:type="dxa"/>
            <w:vAlign w:val="center"/>
          </w:tcPr>
          <w:p w14:paraId="583DB592" w14:textId="77777777" w:rsidR="00372A9F" w:rsidRPr="00FD46A7" w:rsidRDefault="00372A9F" w:rsidP="00372A9F">
            <w:pPr>
              <w:jc w:val="both"/>
              <w:rPr>
                <w:rFonts w:ascii="Cambria" w:hAnsi="Cambria" w:cs="Tahoma"/>
                <w:bCs/>
              </w:rPr>
            </w:pPr>
            <w:r w:rsidRPr="00FD46A7">
              <w:rPr>
                <w:rFonts w:ascii="Cambria" w:hAnsi="Cambria" w:cs="Tahoma"/>
                <w:bCs/>
                <w:snapToGrid w:val="0"/>
              </w:rPr>
              <w:t>Βέλγιο, Γερμανία, Γαλλία, Ιταλία, Ισπανία</w:t>
            </w:r>
          </w:p>
        </w:tc>
        <w:tc>
          <w:tcPr>
            <w:tcW w:w="2925" w:type="dxa"/>
            <w:vAlign w:val="center"/>
          </w:tcPr>
          <w:p w14:paraId="526B8817" w14:textId="77777777" w:rsidR="00372A9F" w:rsidRPr="00FD46A7" w:rsidRDefault="00372A9F" w:rsidP="00372A9F">
            <w:pPr>
              <w:jc w:val="center"/>
              <w:rPr>
                <w:rFonts w:ascii="Cambria" w:hAnsi="Cambria" w:cs="Tahoma"/>
                <w:bCs/>
                <w:snapToGrid w:val="0"/>
              </w:rPr>
            </w:pPr>
            <w:r w:rsidRPr="00FD46A7">
              <w:rPr>
                <w:rFonts w:ascii="Cambria" w:hAnsi="Cambria" w:cs="Tahoma"/>
                <w:bCs/>
                <w:snapToGrid w:val="0"/>
              </w:rPr>
              <w:t>470</w:t>
            </w:r>
          </w:p>
        </w:tc>
      </w:tr>
      <w:tr w:rsidR="00372A9F" w:rsidRPr="00FD46A7" w14:paraId="0A53F25B" w14:textId="77777777" w:rsidTr="00372A9F">
        <w:trPr>
          <w:trHeight w:val="696"/>
        </w:trPr>
        <w:tc>
          <w:tcPr>
            <w:tcW w:w="1621" w:type="dxa"/>
            <w:vAlign w:val="center"/>
          </w:tcPr>
          <w:p w14:paraId="6F6259B6" w14:textId="77777777" w:rsidR="00372A9F" w:rsidRPr="00FD46A7" w:rsidRDefault="00372A9F" w:rsidP="00372A9F">
            <w:pPr>
              <w:rPr>
                <w:rFonts w:ascii="Cambria" w:hAnsi="Cambria" w:cs="Tahoma"/>
                <w:bCs/>
                <w:sz w:val="18"/>
                <w:szCs w:val="18"/>
              </w:rPr>
            </w:pPr>
            <w:r w:rsidRPr="00FD46A7">
              <w:rPr>
                <w:rFonts w:ascii="Cambria" w:hAnsi="Cambria" w:cs="Tahoma"/>
                <w:bCs/>
                <w:sz w:val="18"/>
                <w:szCs w:val="18"/>
              </w:rPr>
              <w:t>Χώρες με χαμηλότερο κόστος διαβίωσης</w:t>
            </w:r>
          </w:p>
        </w:tc>
        <w:tc>
          <w:tcPr>
            <w:tcW w:w="5041" w:type="dxa"/>
            <w:vAlign w:val="center"/>
          </w:tcPr>
          <w:p w14:paraId="2B18800D" w14:textId="77777777" w:rsidR="00372A9F" w:rsidRPr="00FD46A7" w:rsidRDefault="00372A9F" w:rsidP="00372A9F">
            <w:pPr>
              <w:jc w:val="both"/>
              <w:rPr>
                <w:rFonts w:ascii="Cambria" w:hAnsi="Cambria" w:cs="Tahoma"/>
                <w:bCs/>
              </w:rPr>
            </w:pPr>
            <w:r w:rsidRPr="00FD46A7">
              <w:rPr>
                <w:rFonts w:ascii="Cambria" w:hAnsi="Cambria" w:cs="Tahoma"/>
                <w:bCs/>
                <w:snapToGrid w:val="0"/>
              </w:rPr>
              <w:t>Ρουμανία</w:t>
            </w:r>
          </w:p>
        </w:tc>
        <w:tc>
          <w:tcPr>
            <w:tcW w:w="2925" w:type="dxa"/>
            <w:vAlign w:val="center"/>
          </w:tcPr>
          <w:p w14:paraId="65F53089" w14:textId="77777777" w:rsidR="00372A9F" w:rsidRPr="00FD46A7" w:rsidRDefault="00372A9F" w:rsidP="00372A9F">
            <w:pPr>
              <w:jc w:val="center"/>
              <w:rPr>
                <w:rFonts w:ascii="Cambria" w:hAnsi="Cambria" w:cs="Tahoma"/>
                <w:bCs/>
                <w:snapToGrid w:val="0"/>
                <w:lang w:val="en-GB"/>
              </w:rPr>
            </w:pPr>
            <w:r w:rsidRPr="00FD46A7">
              <w:rPr>
                <w:rFonts w:ascii="Cambria" w:hAnsi="Cambria" w:cs="Tahoma"/>
                <w:bCs/>
                <w:snapToGrid w:val="0"/>
                <w:lang w:val="en-GB"/>
              </w:rPr>
              <w:t>4</w:t>
            </w:r>
            <w:r w:rsidRPr="00FD46A7">
              <w:rPr>
                <w:rFonts w:ascii="Cambria" w:hAnsi="Cambria" w:cs="Tahoma"/>
                <w:bCs/>
                <w:snapToGrid w:val="0"/>
              </w:rPr>
              <w:t>2</w:t>
            </w:r>
            <w:r w:rsidRPr="00FD46A7">
              <w:rPr>
                <w:rFonts w:ascii="Cambria" w:hAnsi="Cambria" w:cs="Tahoma"/>
                <w:bCs/>
                <w:snapToGrid w:val="0"/>
                <w:lang w:val="en-GB"/>
              </w:rPr>
              <w:t>0</w:t>
            </w:r>
          </w:p>
        </w:tc>
      </w:tr>
      <w:tr w:rsidR="00372A9F" w:rsidRPr="00FD46A7" w14:paraId="00FB0E95" w14:textId="77777777" w:rsidTr="00372A9F">
        <w:trPr>
          <w:trHeight w:val="696"/>
        </w:trPr>
        <w:tc>
          <w:tcPr>
            <w:tcW w:w="9587" w:type="dxa"/>
            <w:gridSpan w:val="3"/>
            <w:vAlign w:val="center"/>
          </w:tcPr>
          <w:p w14:paraId="518546D4" w14:textId="5BA4A486" w:rsidR="00372A9F" w:rsidRPr="00FD46A7" w:rsidRDefault="00372A9F" w:rsidP="00372A9F">
            <w:pPr>
              <w:jc w:val="both"/>
              <w:rPr>
                <w:rFonts w:ascii="Cambria" w:hAnsi="Cambria"/>
                <w:bCs/>
                <w:lang w:eastAsia="en-US"/>
              </w:rPr>
            </w:pPr>
            <w:r w:rsidRPr="00FD46A7">
              <w:rPr>
                <w:rFonts w:ascii="Cambria" w:hAnsi="Cambria"/>
                <w:bCs/>
                <w:lang w:eastAsia="en-US"/>
              </w:rPr>
              <w:t>Επιπλέον χρηματοδότηση προβλέπεται από το πρόγραμμα ERASMUS+ για τους φοιτητές</w:t>
            </w:r>
            <w:r w:rsidR="005A53CF">
              <w:rPr>
                <w:rFonts w:ascii="Cambria" w:hAnsi="Cambria"/>
                <w:bCs/>
                <w:lang w:val="el-GR" w:eastAsia="en-US"/>
              </w:rPr>
              <w:t xml:space="preserve"> και τις φοιτή</w:t>
            </w:r>
            <w:r w:rsidR="005D50BB">
              <w:rPr>
                <w:rFonts w:ascii="Cambria" w:hAnsi="Cambria"/>
                <w:bCs/>
                <w:lang w:val="el-GR" w:eastAsia="en-US"/>
              </w:rPr>
              <w:t>τριες</w:t>
            </w:r>
            <w:r w:rsidRPr="00FD46A7">
              <w:rPr>
                <w:rFonts w:ascii="Cambria" w:hAnsi="Cambria"/>
                <w:bCs/>
                <w:lang w:eastAsia="en-US"/>
              </w:rPr>
              <w:t xml:space="preserve"> από κοινωνικά ευπαθείς ομάδες (100 Ευρώ/μήνα). Περισσότερες πληροφορίες μπορείτε να δείτε στη </w:t>
            </w:r>
            <w:hyperlink r:id="rId22" w:history="1">
              <w:r w:rsidRPr="00FD46A7">
                <w:rPr>
                  <w:rFonts w:ascii="Cambria" w:hAnsi="Cambria"/>
                  <w:bCs/>
                  <w:color w:val="0000FF"/>
                  <w:u w:val="single"/>
                  <w:lang w:eastAsia="en-US"/>
                </w:rPr>
                <w:t>σχετική ε</w:t>
              </w:r>
              <w:r w:rsidRPr="00FD46A7">
                <w:rPr>
                  <w:rFonts w:ascii="Cambria" w:hAnsi="Cambria"/>
                  <w:bCs/>
                  <w:color w:val="0000FF"/>
                  <w:u w:val="single"/>
                  <w:lang w:eastAsia="en-US"/>
                </w:rPr>
                <w:t>ν</w:t>
              </w:r>
              <w:r w:rsidRPr="00FD46A7">
                <w:rPr>
                  <w:rFonts w:ascii="Cambria" w:hAnsi="Cambria"/>
                  <w:bCs/>
                  <w:color w:val="0000FF"/>
                  <w:u w:val="single"/>
                  <w:lang w:eastAsia="en-US"/>
                </w:rPr>
                <w:t>ότητα της ιστοσελίδας του ΤΕΔΣ</w:t>
              </w:r>
            </w:hyperlink>
            <w:r w:rsidRPr="00FD46A7">
              <w:rPr>
                <w:rFonts w:ascii="Cambria" w:hAnsi="Cambria"/>
                <w:bCs/>
                <w:lang w:eastAsia="en-US"/>
              </w:rPr>
              <w:t>. Επίσης επιπλέον χρηματοδότηση προβλέπεται για τους φοιτητές</w:t>
            </w:r>
            <w:r w:rsidR="00CE2F63">
              <w:rPr>
                <w:rFonts w:ascii="Cambria" w:hAnsi="Cambria"/>
                <w:bCs/>
                <w:lang w:val="el-GR" w:eastAsia="en-US"/>
              </w:rPr>
              <w:t xml:space="preserve"> και τις φοιτήτριες</w:t>
            </w:r>
            <w:r w:rsidRPr="00FD46A7">
              <w:rPr>
                <w:rFonts w:ascii="Cambria" w:hAnsi="Cambria"/>
                <w:bCs/>
                <w:lang w:eastAsia="en-US"/>
              </w:rPr>
              <w:t xml:space="preserve"> με Ειδικές Ανάγκες για την κάλυψη τυχόν επιπρόσθετων δαπανών κατά τη διάρκεια της κινητικότητας στο εξωτερικό.</w:t>
            </w:r>
          </w:p>
        </w:tc>
      </w:tr>
    </w:tbl>
    <w:p w14:paraId="3A6B1C42" w14:textId="77777777" w:rsidR="00372A9F" w:rsidRPr="00FD46A7" w:rsidRDefault="00372A9F" w:rsidP="00372A9F">
      <w:pPr>
        <w:spacing w:after="200" w:line="276" w:lineRule="auto"/>
        <w:rPr>
          <w:rFonts w:ascii="Cambria" w:hAnsi="Cambria" w:cs="Tahoma"/>
          <w:b/>
          <w:bCs/>
          <w:spacing w:val="20"/>
          <w:sz w:val="26"/>
          <w:szCs w:val="26"/>
          <w:u w:val="single" w:color="ED7D31"/>
        </w:rPr>
      </w:pPr>
    </w:p>
    <w:p w14:paraId="085354C3" w14:textId="77777777" w:rsidR="00330C17" w:rsidRPr="00FD46A7" w:rsidRDefault="00330C17" w:rsidP="006D5CEE">
      <w:pPr>
        <w:pStyle w:val="NoSpacing"/>
        <w:ind w:firstLine="284"/>
        <w:jc w:val="both"/>
        <w:rPr>
          <w:rFonts w:ascii="Cambria" w:hAnsi="Cambria"/>
          <w:sz w:val="24"/>
          <w:szCs w:val="24"/>
        </w:rPr>
      </w:pPr>
    </w:p>
    <w:sectPr w:rsidR="00330C17" w:rsidRPr="00FD46A7" w:rsidSect="00E5567A">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C6218" w14:textId="77777777" w:rsidR="0001668F" w:rsidRDefault="0001668F" w:rsidP="003C0C86">
      <w:r>
        <w:separator/>
      </w:r>
    </w:p>
  </w:endnote>
  <w:endnote w:type="continuationSeparator" w:id="0">
    <w:p w14:paraId="185610B4" w14:textId="77777777" w:rsidR="0001668F" w:rsidRDefault="0001668F" w:rsidP="003C0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Katsoulidis">
    <w:altName w:val="Katsoulidis"/>
    <w:panose1 w:val="02000506040000020003"/>
    <w:charset w:val="4D"/>
    <w:family w:val="auto"/>
    <w:notTrueType/>
    <w:pitch w:val="variable"/>
    <w:sig w:usb0="A00000AF" w:usb1="4000204A" w:usb2="00000000" w:usb3="00000000" w:csb0="0000009B" w:csb1="00000000"/>
  </w:font>
  <w:font w:name="Katsoulidis Greek">
    <w:altName w:val="Arial"/>
    <w:panose1 w:val="02000506040000020003"/>
    <w:charset w:val="A1"/>
    <w:family w:val="modern"/>
    <w:notTrueType/>
    <w:pitch w:val="variable"/>
    <w:sig w:usb0="00000081" w:usb1="00000000" w:usb2="00000000" w:usb3="00000000" w:csb0="00000008"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8CFD2" w14:textId="77777777" w:rsidR="0001668F" w:rsidRDefault="0001668F" w:rsidP="003C0C86">
      <w:r>
        <w:separator/>
      </w:r>
    </w:p>
  </w:footnote>
  <w:footnote w:type="continuationSeparator" w:id="0">
    <w:p w14:paraId="4996FBC6" w14:textId="77777777" w:rsidR="0001668F" w:rsidRDefault="0001668F" w:rsidP="003C0C86">
      <w:r>
        <w:continuationSeparator/>
      </w:r>
    </w:p>
  </w:footnote>
  <w:footnote w:id="1">
    <w:p w14:paraId="4D2BF57D" w14:textId="24797145" w:rsidR="003C0C86" w:rsidRPr="003C0C86" w:rsidRDefault="003C0C86" w:rsidP="003C0C86">
      <w:pPr>
        <w:pStyle w:val="FootnoteText"/>
        <w:jc w:val="both"/>
        <w:rPr>
          <w:rFonts w:asciiTheme="majorBidi" w:hAnsiTheme="majorBidi" w:cstheme="majorBidi"/>
          <w:lang w:val="el-GR"/>
        </w:rPr>
      </w:pPr>
      <w:r w:rsidRPr="003C0C86">
        <w:rPr>
          <w:rStyle w:val="FootnoteReference"/>
          <w:rFonts w:asciiTheme="majorBidi" w:hAnsiTheme="majorBidi" w:cstheme="majorBidi"/>
        </w:rPr>
        <w:footnoteRef/>
      </w:r>
      <w:r w:rsidRPr="003C0C86">
        <w:rPr>
          <w:rFonts w:asciiTheme="majorBidi" w:hAnsiTheme="majorBidi" w:cstheme="majorBidi"/>
        </w:rPr>
        <w:t xml:space="preserve"> </w:t>
      </w:r>
      <w:r w:rsidRPr="003C0C86">
        <w:rPr>
          <w:rFonts w:asciiTheme="majorBidi" w:hAnsiTheme="majorBidi" w:cstheme="majorBidi"/>
          <w:lang w:val="el-GR"/>
        </w:rPr>
        <w:t xml:space="preserve">Οι δύο πινάκες βασίζονται σε στοιχεία που παρείχαν τα ανάλογα Τμήματα. Για </w:t>
      </w:r>
      <w:r>
        <w:rPr>
          <w:rFonts w:asciiTheme="majorBidi" w:hAnsiTheme="majorBidi" w:cstheme="majorBidi"/>
          <w:lang w:val="el-GR"/>
        </w:rPr>
        <w:t xml:space="preserve">τα συγκεντρωτικά στοιχεία </w:t>
      </w:r>
      <w:r w:rsidR="005C47FC">
        <w:rPr>
          <w:rFonts w:asciiTheme="majorBidi" w:hAnsiTheme="majorBidi" w:cstheme="majorBidi"/>
          <w:lang w:val="el-GR"/>
        </w:rPr>
        <w:t>των διαθέσιμων προγραμμάτων σπουδών όλων των συνεργαζόμενων παν/μιων παρακαλείσ</w:t>
      </w:r>
      <w:r w:rsidR="00095A98">
        <w:rPr>
          <w:rFonts w:asciiTheme="majorBidi" w:hAnsiTheme="majorBidi" w:cstheme="majorBidi"/>
          <w:lang w:val="el-GR"/>
        </w:rPr>
        <w:t>θ</w:t>
      </w:r>
      <w:r w:rsidR="005C47FC">
        <w:rPr>
          <w:rFonts w:asciiTheme="majorBidi" w:hAnsiTheme="majorBidi" w:cstheme="majorBidi"/>
          <w:lang w:val="el-GR"/>
        </w:rPr>
        <w:t>ε να συμβουλευτείτε τον</w:t>
      </w:r>
      <w:r w:rsidRPr="003C0C86">
        <w:rPr>
          <w:rFonts w:asciiTheme="majorBidi" w:hAnsiTheme="majorBidi" w:cstheme="majorBidi"/>
          <w:lang w:val="el-GR"/>
        </w:rPr>
        <w:t xml:space="preserve">  </w:t>
      </w:r>
      <w:r w:rsidRPr="003C0C86">
        <w:rPr>
          <w:rFonts w:asciiTheme="majorBidi" w:hAnsiTheme="majorBidi" w:cstheme="majorBidi"/>
        </w:rPr>
        <w:t xml:space="preserve">“Πίνακα Συνεργαζόμενων Πανεπιστημίων </w:t>
      </w:r>
      <w:r w:rsidRPr="003C0C86">
        <w:rPr>
          <w:rFonts w:asciiTheme="majorBidi" w:hAnsiTheme="majorBidi" w:cstheme="majorBidi"/>
          <w:lang w:val="en-US"/>
        </w:rPr>
        <w:t>Civis</w:t>
      </w:r>
      <w:r w:rsidRPr="003C0C86">
        <w:rPr>
          <w:rFonts w:asciiTheme="majorBidi" w:hAnsiTheme="majorBidi" w:cstheme="majorBidi"/>
        </w:rPr>
        <w:t>”</w:t>
      </w:r>
      <w:r w:rsidRPr="003C0C86">
        <w:rPr>
          <w:rFonts w:asciiTheme="majorBidi" w:hAnsiTheme="majorBidi" w:cstheme="majorBidi"/>
          <w:lang w:val="el-GR"/>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7EA"/>
    <w:rsid w:val="0001668F"/>
    <w:rsid w:val="00034371"/>
    <w:rsid w:val="00043443"/>
    <w:rsid w:val="0008559C"/>
    <w:rsid w:val="00095A98"/>
    <w:rsid w:val="000A444F"/>
    <w:rsid w:val="000B4719"/>
    <w:rsid w:val="000E78A5"/>
    <w:rsid w:val="00163C41"/>
    <w:rsid w:val="00184C26"/>
    <w:rsid w:val="001A0D1D"/>
    <w:rsid w:val="001C571F"/>
    <w:rsid w:val="0022541B"/>
    <w:rsid w:val="00236C84"/>
    <w:rsid w:val="0023739D"/>
    <w:rsid w:val="002404AE"/>
    <w:rsid w:val="00241A15"/>
    <w:rsid w:val="00252434"/>
    <w:rsid w:val="00261F00"/>
    <w:rsid w:val="002655F0"/>
    <w:rsid w:val="002703AF"/>
    <w:rsid w:val="00283C63"/>
    <w:rsid w:val="002A1C35"/>
    <w:rsid w:val="002A1F80"/>
    <w:rsid w:val="002A63DE"/>
    <w:rsid w:val="002C5617"/>
    <w:rsid w:val="002C579E"/>
    <w:rsid w:val="002D0F0C"/>
    <w:rsid w:val="002E4A7B"/>
    <w:rsid w:val="002F7181"/>
    <w:rsid w:val="00301BE3"/>
    <w:rsid w:val="00302147"/>
    <w:rsid w:val="00330C17"/>
    <w:rsid w:val="003625AA"/>
    <w:rsid w:val="00372A9F"/>
    <w:rsid w:val="0038234F"/>
    <w:rsid w:val="003C0C86"/>
    <w:rsid w:val="003D6A95"/>
    <w:rsid w:val="00410CC6"/>
    <w:rsid w:val="0041237D"/>
    <w:rsid w:val="00445CD6"/>
    <w:rsid w:val="00476F6E"/>
    <w:rsid w:val="00484174"/>
    <w:rsid w:val="004911BF"/>
    <w:rsid w:val="00504AF8"/>
    <w:rsid w:val="00506E22"/>
    <w:rsid w:val="00510C3D"/>
    <w:rsid w:val="0052031B"/>
    <w:rsid w:val="00533FFD"/>
    <w:rsid w:val="005472F7"/>
    <w:rsid w:val="00565E35"/>
    <w:rsid w:val="00573916"/>
    <w:rsid w:val="0059661D"/>
    <w:rsid w:val="005A3309"/>
    <w:rsid w:val="005A53CF"/>
    <w:rsid w:val="005C27FC"/>
    <w:rsid w:val="005C47FC"/>
    <w:rsid w:val="005D50BB"/>
    <w:rsid w:val="00603CD1"/>
    <w:rsid w:val="00630967"/>
    <w:rsid w:val="00632DE4"/>
    <w:rsid w:val="006405E9"/>
    <w:rsid w:val="00644C26"/>
    <w:rsid w:val="006613C5"/>
    <w:rsid w:val="006667F7"/>
    <w:rsid w:val="006736F5"/>
    <w:rsid w:val="00686A62"/>
    <w:rsid w:val="006A315A"/>
    <w:rsid w:val="006A5C4E"/>
    <w:rsid w:val="006D1EE9"/>
    <w:rsid w:val="006D5CEE"/>
    <w:rsid w:val="00700416"/>
    <w:rsid w:val="00762F5E"/>
    <w:rsid w:val="00771AF7"/>
    <w:rsid w:val="00774385"/>
    <w:rsid w:val="0077752A"/>
    <w:rsid w:val="007A708F"/>
    <w:rsid w:val="007C6662"/>
    <w:rsid w:val="007F64CD"/>
    <w:rsid w:val="008405B0"/>
    <w:rsid w:val="008A0226"/>
    <w:rsid w:val="008A090D"/>
    <w:rsid w:val="008A0EDE"/>
    <w:rsid w:val="008A49F8"/>
    <w:rsid w:val="008C6DAA"/>
    <w:rsid w:val="008E1800"/>
    <w:rsid w:val="009270C5"/>
    <w:rsid w:val="0093413D"/>
    <w:rsid w:val="00957D75"/>
    <w:rsid w:val="0096241E"/>
    <w:rsid w:val="00991880"/>
    <w:rsid w:val="009A6DB0"/>
    <w:rsid w:val="009E31D9"/>
    <w:rsid w:val="00A2597E"/>
    <w:rsid w:val="00A75E2E"/>
    <w:rsid w:val="00A903D3"/>
    <w:rsid w:val="00A91A2D"/>
    <w:rsid w:val="00AC4482"/>
    <w:rsid w:val="00AC6114"/>
    <w:rsid w:val="00AD67EA"/>
    <w:rsid w:val="00AE15F8"/>
    <w:rsid w:val="00AE1C02"/>
    <w:rsid w:val="00B33E3A"/>
    <w:rsid w:val="00B534F3"/>
    <w:rsid w:val="00B5570D"/>
    <w:rsid w:val="00BA62D6"/>
    <w:rsid w:val="00BB2B8D"/>
    <w:rsid w:val="00BB482F"/>
    <w:rsid w:val="00BF4AD8"/>
    <w:rsid w:val="00C20D66"/>
    <w:rsid w:val="00C32916"/>
    <w:rsid w:val="00C42F6D"/>
    <w:rsid w:val="00C44DCA"/>
    <w:rsid w:val="00C51639"/>
    <w:rsid w:val="00C52DAB"/>
    <w:rsid w:val="00C852D3"/>
    <w:rsid w:val="00C868A1"/>
    <w:rsid w:val="00C96B85"/>
    <w:rsid w:val="00CA2F8B"/>
    <w:rsid w:val="00CB78FE"/>
    <w:rsid w:val="00CC3828"/>
    <w:rsid w:val="00CD08EA"/>
    <w:rsid w:val="00CD2BED"/>
    <w:rsid w:val="00CD638E"/>
    <w:rsid w:val="00CE2F63"/>
    <w:rsid w:val="00D372FB"/>
    <w:rsid w:val="00D62EF1"/>
    <w:rsid w:val="00DA125D"/>
    <w:rsid w:val="00DA42DD"/>
    <w:rsid w:val="00DE72C0"/>
    <w:rsid w:val="00E06541"/>
    <w:rsid w:val="00E12AEA"/>
    <w:rsid w:val="00E1538F"/>
    <w:rsid w:val="00E246CB"/>
    <w:rsid w:val="00E36654"/>
    <w:rsid w:val="00E5567A"/>
    <w:rsid w:val="00E75F47"/>
    <w:rsid w:val="00E802D6"/>
    <w:rsid w:val="00E839FD"/>
    <w:rsid w:val="00E83A51"/>
    <w:rsid w:val="00E9068E"/>
    <w:rsid w:val="00EA0404"/>
    <w:rsid w:val="00EC278E"/>
    <w:rsid w:val="00EF0C4B"/>
    <w:rsid w:val="00EF5DAF"/>
    <w:rsid w:val="00F21006"/>
    <w:rsid w:val="00F42DC4"/>
    <w:rsid w:val="00F520CC"/>
    <w:rsid w:val="00F53C0B"/>
    <w:rsid w:val="00F660D1"/>
    <w:rsid w:val="00F7091F"/>
    <w:rsid w:val="00F91F0F"/>
    <w:rsid w:val="00F922E0"/>
    <w:rsid w:val="00FC30C9"/>
    <w:rsid w:val="00FD46A7"/>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6B021"/>
  <w15:chartTrackingRefBased/>
  <w15:docId w15:val="{6CEE661D-03A3-4E20-8DC2-51E406A2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68E"/>
    <w:pPr>
      <w:spacing w:after="0" w:line="240" w:lineRule="auto"/>
    </w:pPr>
    <w:rPr>
      <w:rFonts w:ascii="Times New Roman" w:eastAsia="Times New Roman" w:hAnsi="Times New Roman" w:cs="Times New Roman"/>
      <w:sz w:val="24"/>
      <w:szCs w:val="24"/>
      <w:lang w:val="en-GR" w:eastAsia="en-GB"/>
    </w:rPr>
  </w:style>
  <w:style w:type="paragraph" w:styleId="Heading3">
    <w:name w:val="heading 3"/>
    <w:basedOn w:val="Normal"/>
    <w:next w:val="Normal"/>
    <w:link w:val="Heading3Char"/>
    <w:uiPriority w:val="9"/>
    <w:semiHidden/>
    <w:unhideWhenUsed/>
    <w:qFormat/>
    <w:rsid w:val="00B534F3"/>
    <w:pPr>
      <w:keepNext/>
      <w:keepLines/>
      <w:spacing w:before="40"/>
      <w:outlineLvl w:val="2"/>
    </w:pPr>
    <w:rPr>
      <w:rFonts w:ascii="Calibri Light" w:eastAsiaTheme="minorEastAsia" w:hAnsi="Calibri Light"/>
      <w:color w:val="1F3763"/>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534F3"/>
    <w:rPr>
      <w:rFonts w:ascii="Calibri Light" w:eastAsiaTheme="minorEastAsia" w:hAnsi="Calibri Light" w:cs="Times New Roman"/>
      <w:color w:val="1F3763"/>
      <w:sz w:val="24"/>
      <w:szCs w:val="24"/>
      <w:lang w:eastAsia="el-GR"/>
    </w:rPr>
  </w:style>
  <w:style w:type="paragraph" w:styleId="NoSpacing">
    <w:name w:val="No Spacing"/>
    <w:uiPriority w:val="1"/>
    <w:qFormat/>
    <w:rsid w:val="00B534F3"/>
    <w:pPr>
      <w:spacing w:after="0" w:line="240" w:lineRule="auto"/>
    </w:pPr>
    <w:rPr>
      <w:rFonts w:eastAsiaTheme="minorEastAsia" w:cs="Times New Roman"/>
      <w:lang w:eastAsia="el-GR"/>
    </w:rPr>
  </w:style>
  <w:style w:type="character" w:styleId="Hyperlink">
    <w:name w:val="Hyperlink"/>
    <w:basedOn w:val="DefaultParagraphFont"/>
    <w:uiPriority w:val="99"/>
    <w:unhideWhenUsed/>
    <w:rsid w:val="00B534F3"/>
    <w:rPr>
      <w:color w:val="0000FF"/>
      <w:u w:val="single"/>
    </w:rPr>
  </w:style>
  <w:style w:type="character" w:styleId="UnresolvedMention">
    <w:name w:val="Unresolved Mention"/>
    <w:basedOn w:val="DefaultParagraphFont"/>
    <w:uiPriority w:val="99"/>
    <w:semiHidden/>
    <w:unhideWhenUsed/>
    <w:rsid w:val="00771AF7"/>
    <w:rPr>
      <w:color w:val="605E5C"/>
      <w:shd w:val="clear" w:color="auto" w:fill="E1DFDD"/>
    </w:rPr>
  </w:style>
  <w:style w:type="table" w:styleId="TableGrid">
    <w:name w:val="Table Grid"/>
    <w:basedOn w:val="TableNormal"/>
    <w:uiPriority w:val="39"/>
    <w:rsid w:val="00777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B4719"/>
    <w:rPr>
      <w:color w:val="954F72" w:themeColor="followedHyperlink"/>
      <w:u w:val="single"/>
    </w:rPr>
  </w:style>
  <w:style w:type="paragraph" w:styleId="FootnoteText">
    <w:name w:val="footnote text"/>
    <w:basedOn w:val="Normal"/>
    <w:link w:val="FootnoteTextChar"/>
    <w:uiPriority w:val="99"/>
    <w:semiHidden/>
    <w:unhideWhenUsed/>
    <w:rsid w:val="003C0C86"/>
    <w:rPr>
      <w:sz w:val="20"/>
      <w:szCs w:val="20"/>
    </w:rPr>
  </w:style>
  <w:style w:type="character" w:customStyle="1" w:styleId="FootnoteTextChar">
    <w:name w:val="Footnote Text Char"/>
    <w:basedOn w:val="DefaultParagraphFont"/>
    <w:link w:val="FootnoteText"/>
    <w:uiPriority w:val="99"/>
    <w:semiHidden/>
    <w:rsid w:val="003C0C86"/>
    <w:rPr>
      <w:rFonts w:ascii="Times New Roman" w:eastAsia="Times New Roman" w:hAnsi="Times New Roman" w:cs="Times New Roman"/>
      <w:sz w:val="20"/>
      <w:szCs w:val="20"/>
      <w:lang w:val="en-GR" w:eastAsia="en-GB"/>
    </w:rPr>
  </w:style>
  <w:style w:type="character" w:styleId="FootnoteReference">
    <w:name w:val="footnote reference"/>
    <w:basedOn w:val="DefaultParagraphFont"/>
    <w:uiPriority w:val="99"/>
    <w:semiHidden/>
    <w:unhideWhenUsed/>
    <w:rsid w:val="003C0C86"/>
    <w:rPr>
      <w:vertAlign w:val="superscript"/>
    </w:rPr>
  </w:style>
  <w:style w:type="paragraph" w:styleId="Header">
    <w:name w:val="header"/>
    <w:basedOn w:val="Normal"/>
    <w:link w:val="HeaderChar"/>
    <w:uiPriority w:val="99"/>
    <w:unhideWhenUsed/>
    <w:rsid w:val="003C0C86"/>
    <w:pPr>
      <w:tabs>
        <w:tab w:val="center" w:pos="4513"/>
        <w:tab w:val="right" w:pos="9026"/>
      </w:tabs>
    </w:pPr>
  </w:style>
  <w:style w:type="character" w:customStyle="1" w:styleId="HeaderChar">
    <w:name w:val="Header Char"/>
    <w:basedOn w:val="DefaultParagraphFont"/>
    <w:link w:val="Header"/>
    <w:uiPriority w:val="99"/>
    <w:rsid w:val="003C0C86"/>
    <w:rPr>
      <w:rFonts w:ascii="Times New Roman" w:eastAsia="Times New Roman" w:hAnsi="Times New Roman" w:cs="Times New Roman"/>
      <w:sz w:val="24"/>
      <w:szCs w:val="24"/>
      <w:lang w:val="en-GR" w:eastAsia="en-GB"/>
    </w:rPr>
  </w:style>
  <w:style w:type="paragraph" w:styleId="Footer">
    <w:name w:val="footer"/>
    <w:basedOn w:val="Normal"/>
    <w:link w:val="FooterChar"/>
    <w:uiPriority w:val="99"/>
    <w:unhideWhenUsed/>
    <w:rsid w:val="003C0C86"/>
    <w:pPr>
      <w:tabs>
        <w:tab w:val="center" w:pos="4513"/>
        <w:tab w:val="right" w:pos="9026"/>
      </w:tabs>
    </w:pPr>
  </w:style>
  <w:style w:type="character" w:customStyle="1" w:styleId="FooterChar">
    <w:name w:val="Footer Char"/>
    <w:basedOn w:val="DefaultParagraphFont"/>
    <w:link w:val="Footer"/>
    <w:uiPriority w:val="99"/>
    <w:rsid w:val="003C0C86"/>
    <w:rPr>
      <w:rFonts w:ascii="Times New Roman" w:eastAsia="Times New Roman" w:hAnsi="Times New Roman" w:cs="Times New Roman"/>
      <w:sz w:val="24"/>
      <w:szCs w:val="24"/>
      <w:lang w:val="en-G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1010513">
      <w:bodyDiv w:val="1"/>
      <w:marLeft w:val="0"/>
      <w:marRight w:val="0"/>
      <w:marTop w:val="0"/>
      <w:marBottom w:val="0"/>
      <w:divBdr>
        <w:top w:val="none" w:sz="0" w:space="0" w:color="auto"/>
        <w:left w:val="none" w:sz="0" w:space="0" w:color="auto"/>
        <w:bottom w:val="none" w:sz="0" w:space="0" w:color="auto"/>
        <w:right w:val="none" w:sz="0" w:space="0" w:color="auto"/>
      </w:divBdr>
    </w:div>
    <w:div w:id="1384132009">
      <w:bodyDiv w:val="1"/>
      <w:marLeft w:val="0"/>
      <w:marRight w:val="0"/>
      <w:marTop w:val="0"/>
      <w:marBottom w:val="0"/>
      <w:divBdr>
        <w:top w:val="none" w:sz="0" w:space="0" w:color="auto"/>
        <w:left w:val="none" w:sz="0" w:space="0" w:color="auto"/>
        <w:bottom w:val="none" w:sz="0" w:space="0" w:color="auto"/>
        <w:right w:val="none" w:sz="0" w:space="0" w:color="auto"/>
      </w:divBdr>
    </w:div>
    <w:div w:id="151206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oulos@music.uoa.gr" TargetMode="External"/><Relationship Id="rId13" Type="http://schemas.openxmlformats.org/officeDocument/2006/relationships/hyperlink" Target="https://www.uam.es/ss/Satellite/FilosofiayLetras/es/1242693266945/contenidoFinal/Doble_Grado_Filosofia_-_Historia_y_Ciencias_de_la_Musica_y_Tecnologia_Musical.htm" TargetMode="External"/><Relationship Id="rId18" Type="http://schemas.openxmlformats.org/officeDocument/2006/relationships/hyperlink" Target="https://www.gla.ac.uk/postgraduate/taught/historicallyinformedperformancepractice/" TargetMode="External"/><Relationship Id="rId3" Type="http://schemas.openxmlformats.org/officeDocument/2006/relationships/webSettings" Target="webSettings.xml"/><Relationship Id="rId21" Type="http://schemas.openxmlformats.org/officeDocument/2006/relationships/hyperlink" Target="http://www.interel.uoa.gr/erasmus/sm.html" TargetMode="External"/><Relationship Id="rId7" Type="http://schemas.openxmlformats.org/officeDocument/2006/relationships/hyperlink" Target="mailto:secr@music.uoa.gr" TargetMode="External"/><Relationship Id="rId12" Type="http://schemas.openxmlformats.org/officeDocument/2006/relationships/hyperlink" Target="https://www.gla.ac.uk/undergraduate/degrees/musicbmus/" TargetMode="External"/><Relationship Id="rId17" Type="http://schemas.openxmlformats.org/officeDocument/2006/relationships/hyperlink" Target="https://www.gla.ac.uk/postgraduate/taught/historicallyinformedperformancepractice/" TargetMode="External"/><Relationship Id="rId2" Type="http://schemas.openxmlformats.org/officeDocument/2006/relationships/settings" Target="settings.xml"/><Relationship Id="rId16" Type="http://schemas.openxmlformats.org/officeDocument/2006/relationships/hyperlink" Target="https://www.gla.ac.uk/postgraduate/taught/musicindustries/" TargetMode="External"/><Relationship Id="rId20" Type="http://schemas.openxmlformats.org/officeDocument/2006/relationships/hyperlink" Target="mailto:ppoulos@music.uoa.gr"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allsh.univ-amu.fr/licence-musicologie_sciences"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ulb.be/en/programme/ma-hmusi" TargetMode="External"/><Relationship Id="rId23" Type="http://schemas.openxmlformats.org/officeDocument/2006/relationships/fontTable" Target="fontTable.xml"/><Relationship Id="rId10" Type="http://schemas.openxmlformats.org/officeDocument/2006/relationships/hyperlink" Target="https://allsh.univ-amu.fr/licence-musicologie" TargetMode="External"/><Relationship Id="rId19" Type="http://schemas.openxmlformats.org/officeDocument/2006/relationships/hyperlink" Target="https://www.su.se/ike/english/musicology" TargetMode="External"/><Relationship Id="rId4" Type="http://schemas.openxmlformats.org/officeDocument/2006/relationships/footnotes" Target="footnotes.xml"/><Relationship Id="rId9" Type="http://schemas.openxmlformats.org/officeDocument/2006/relationships/hyperlink" Target="https://www.ulb.be/en/programme/ba-hmusi" TargetMode="External"/><Relationship Id="rId14" Type="http://schemas.openxmlformats.org/officeDocument/2006/relationships/hyperlink" Target="https://www.su.se/ike/english/musicology" TargetMode="External"/><Relationship Id="rId22" Type="http://schemas.openxmlformats.org/officeDocument/2006/relationships/hyperlink" Target="http://www.interel.uoa.gr/erasmus/sm/oikonomiki-epixorigisi.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6</Pages>
  <Words>2186</Words>
  <Characters>12461</Characters>
  <Application>Microsoft Office Word</Application>
  <DocSecurity>0</DocSecurity>
  <Lines>103</Lines>
  <Paragraphs>29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papabilaki papabilaki</dc:creator>
  <cp:keywords/>
  <dc:description/>
  <cp:lastModifiedBy>Panagiotis Poulos</cp:lastModifiedBy>
  <cp:revision>153</cp:revision>
  <dcterms:created xsi:type="dcterms:W3CDTF">2021-04-07T11:07:00Z</dcterms:created>
  <dcterms:modified xsi:type="dcterms:W3CDTF">2021-04-11T21:33:00Z</dcterms:modified>
</cp:coreProperties>
</file>